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B54" w:rsidRDefault="000374D4">
      <w:pPr>
        <w:pStyle w:val="LO-normal"/>
        <w:tabs>
          <w:tab w:val="left" w:pos="1701"/>
          <w:tab w:val="left" w:pos="4253"/>
        </w:tabs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EDITAL Nº 017/2021</w:t>
      </w:r>
    </w:p>
    <w:p w:rsidR="00055B54" w:rsidRDefault="000374D4">
      <w:pPr>
        <w:pStyle w:val="LO-normal"/>
        <w:tabs>
          <w:tab w:val="left" w:pos="1701"/>
          <w:tab w:val="left" w:pos="4253"/>
        </w:tabs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PROCESSO SELETIVO SIMPLIFICADO </w:t>
      </w:r>
    </w:p>
    <w:p w:rsidR="00055B54" w:rsidRDefault="00055B54">
      <w:pPr>
        <w:pStyle w:val="LO-normal"/>
        <w:keepNext/>
        <w:spacing w:before="0"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055B54" w:rsidRDefault="000374D4">
      <w:pPr>
        <w:pStyle w:val="LO-normal"/>
        <w:tabs>
          <w:tab w:val="left" w:pos="-13365"/>
          <w:tab w:val="left" w:pos="1701"/>
          <w:tab w:val="left" w:pos="5954"/>
          <w:tab w:val="left" w:pos="9640"/>
        </w:tabs>
        <w:spacing w:before="0" w:after="0" w:line="240" w:lineRule="auto"/>
        <w:ind w:left="5672"/>
      </w:pPr>
      <w:r>
        <w:rPr>
          <w:rFonts w:ascii="Times New Roman" w:eastAsia="Times New Roman" w:hAnsi="Times New Roman" w:cs="Times New Roman"/>
          <w:i/>
          <w:sz w:val="24"/>
          <w:szCs w:val="24"/>
        </w:rPr>
        <w:t>Edital de Processo Seletivo Simplificado para contratação por prazo determinado.</w:t>
      </w:r>
    </w:p>
    <w:p w:rsidR="00055B54" w:rsidRDefault="00055B54">
      <w:pPr>
        <w:pStyle w:val="LO-normal"/>
        <w:tabs>
          <w:tab w:val="left" w:pos="-13365"/>
          <w:tab w:val="left" w:pos="1701"/>
          <w:tab w:val="left" w:pos="5954"/>
          <w:tab w:val="left" w:pos="9640"/>
        </w:tabs>
        <w:spacing w:before="0" w:after="0" w:line="240" w:lineRule="auto"/>
        <w:ind w:left="5672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055B54" w:rsidRDefault="000374D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Prefeito Municipal de Alpestre, no uso de suas atribuições, visando à contratação de pessoal por prazo determinado para desempenhar as funções de Assistente Social, amparado em excepcional interesse público devidamente reconhecido por intermédio da Lei Municipal n°2.567/2021, com fulcro no art. 37, IX, da Constituição da República, 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arts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234 a 238 da Lei Municipal n°1.178/03, torna pública a realização de Processo Seletivo Simplificado, que será regido pelas normas estabelecidas neste Edital e no Decreto nº 1.175/2011.</w:t>
      </w:r>
    </w:p>
    <w:p w:rsidR="00055B54" w:rsidRDefault="00055B5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DISPOSIÇÕES PRELIMINARES</w:t>
      </w:r>
    </w:p>
    <w:p w:rsidR="00055B54" w:rsidRDefault="00055B5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Processo Seletivo Simplificado será executado por intermédio de Comissão composta por três servidores, designados através de Portaria específica.</w:t>
      </w:r>
    </w:p>
    <w:p w:rsidR="00055B54" w:rsidRDefault="000374D4">
      <w:pPr>
        <w:pStyle w:val="LO-normal"/>
        <w:tabs>
          <w:tab w:val="left" w:pos="1418"/>
          <w:tab w:val="left" w:pos="1701"/>
          <w:tab w:val="left" w:pos="4253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1.1.1. </w:t>
      </w:r>
      <w:r>
        <w:rPr>
          <w:rFonts w:ascii="Times New Roman" w:eastAsia="Times New Roman" w:hAnsi="Times New Roman" w:cs="Times New Roman"/>
          <w:sz w:val="24"/>
          <w:szCs w:val="24"/>
        </w:rPr>
        <w:t>As reuniões e deliberações da Comissão serão objeto de registros em atas.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Durante toda a realização do Processo Seletivo Simplificado, serão prestigiados, sem prejuízo de outros, os princípios estabelecidos no art. 37, “caput”, da Constituição da República.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edital de abertura do Processo Seletivo Simplificado será publicado integralmente no painel de publicações oficiais da Prefeitura Municipal, sendo o seu extrato veiculado, ao menos uma vez, em jornal de circulação local, no mínimo cinco dias antes do encerramento das inscrições.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demais atos e decisões inerentes ao presente Processo Seletivo Simplificado serão publicados no painel de publicações oficiais da Prefeitura Municipal e em meio eletrônico, se houver.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prazos definidos </w:t>
      </w:r>
      <w:r>
        <w:rPr>
          <w:rFonts w:ascii="Times New Roman" w:eastAsia="Times New Roman" w:hAnsi="Times New Roman" w:cs="Times New Roman"/>
          <w:sz w:val="24"/>
          <w:szCs w:val="24"/>
        </w:rPr>
        <w:t>neste Edital observarão o disposto no art. 240 da Lei Municipal nº 1.178/2003.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Processo Seletivo Simplificado consistirá na análise de currículos dos candidatos pela Comissão, conforme critérios definidos neste Edital.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contratação será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pelo prazo 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06 meses prorrogável por igual período e interrompido a qualquer momento quando </w:t>
      </w:r>
      <w:r>
        <w:rPr>
          <w:rFonts w:ascii="Times New Roman" w:eastAsia="Times New Roman" w:hAnsi="Times New Roman" w:cs="Times New Roman"/>
          <w:sz w:val="24"/>
          <w:szCs w:val="24"/>
        </w:rPr>
        <w:t>cessada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necessidade</w:t>
      </w:r>
      <w:r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1.8.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contratação 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regerá pelo Regime Jurídico Estatutário.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DAS VAGAS E ESPECIFICAÇÕES DA FUNÇÃO TEMPORÁRIA</w:t>
      </w:r>
    </w:p>
    <w:p w:rsidR="00055B54" w:rsidRDefault="00055B5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função temporária de que trata este Processo Seletivo Simplificado corresponde ao exercício das atividades constantes no anexo III deste Edital, considerando os seguintes cargos e vagas:</w:t>
      </w:r>
    </w:p>
    <w:tbl>
      <w:tblPr>
        <w:tblStyle w:val="TableNormal"/>
        <w:tblW w:w="9215" w:type="dxa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2610"/>
        <w:gridCol w:w="2325"/>
        <w:gridCol w:w="1875"/>
        <w:gridCol w:w="2405"/>
      </w:tblGrid>
      <w:tr w:rsidR="00055B54"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CARGO</w:t>
            </w:r>
          </w:p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CARGA HORÁRIA</w:t>
            </w:r>
          </w:p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SEMANAL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NÚMERO DE VAGAS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COEFICIENTE DE VENCIMENTO</w:t>
            </w:r>
          </w:p>
        </w:tc>
      </w:tr>
      <w:tr w:rsidR="00055B54"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Assistente Social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40h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tabs>
                <w:tab w:val="left" w:pos="709"/>
                <w:tab w:val="left" w:pos="1701"/>
              </w:tabs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7.85</w:t>
            </w:r>
          </w:p>
        </w:tc>
      </w:tr>
    </w:tbl>
    <w:p w:rsidR="00055B54" w:rsidRDefault="00055B5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2.2. </w:t>
      </w:r>
      <w:r>
        <w:rPr>
          <w:rFonts w:ascii="Times New Roman" w:eastAsia="Times New Roman" w:hAnsi="Times New Roman" w:cs="Times New Roman"/>
          <w:sz w:val="24"/>
          <w:szCs w:val="24"/>
        </w:rPr>
        <w:t>O desempenho das funções será na Secretaria Municipal de Assistência Social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2.2.1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 lotação dos candidatos respeitará, além da ordem, o interesse público. 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carga horária semanal será de 40 horas.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Pelo efetivo exercício da função temporária, será pago mensalmente o vencimento fixado em R$3.933,40, nele compreendendo-se além da efetiva contraprestação pelo trabalho, o descanso semanal remunerado. 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2.4.1.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Além do vencimento o contratado fará jus, se for o caso, às seguintes vantagens funcionais: adicional de insalubridade, horas extras na eventual extrapolação da carga horária diária e semanal, desde que previamente convocado pelo superior hierárquico; gratificação natalina proporcional ao período trabalhado; férias proporcionais acrescidas de um terço, indenizadas ao final do contrato; inscrição no Regime de Previdência. 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2.4.2.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Sobre o valor total da remuneração incidirão os descontos fiscais e previdenciários.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deveres e proibições aplicadas ao contratado correspondem àqueles estabelecidos para os demais servidores estatutários pelos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131 a 133 do Regime Jurídico, sendo a apuração processada na forma do Regime Disciplinar do mesmo Diploma, no que couber. 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5B54" w:rsidRDefault="000374D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INSCRIÇÕES </w:t>
      </w:r>
    </w:p>
    <w:p w:rsidR="00055B54" w:rsidRDefault="00055B54">
      <w:pPr>
        <w:pStyle w:val="LO-normal"/>
        <w:tabs>
          <w:tab w:val="left" w:pos="709"/>
          <w:tab w:val="left" w:pos="1701"/>
        </w:tabs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 inscrições serão recebidas p</w:t>
      </w:r>
      <w:r>
        <w:rPr>
          <w:rFonts w:ascii="Times New Roman" w:eastAsia="Times New Roman" w:hAnsi="Times New Roman" w:cs="Times New Roman"/>
          <w:sz w:val="24"/>
          <w:szCs w:val="24"/>
        </w:rPr>
        <w:t>or membro 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Comissão designada, junto à Secretaria Municipal de </w:t>
      </w:r>
      <w:r>
        <w:rPr>
          <w:rFonts w:ascii="Times New Roman" w:eastAsia="Times New Roman" w:hAnsi="Times New Roman" w:cs="Times New Roman"/>
          <w:sz w:val="24"/>
          <w:szCs w:val="24"/>
        </w:rPr>
        <w:t>Assistência Social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sito Rua Barão do Rio Branco, </w:t>
      </w:r>
      <w:r>
        <w:rPr>
          <w:rFonts w:ascii="Times New Roman" w:eastAsia="Times New Roman" w:hAnsi="Times New Roman" w:cs="Times New Roman"/>
          <w:sz w:val="24"/>
          <w:szCs w:val="24"/>
        </w:rPr>
        <w:t>491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centro, Alpestre/RS, no período compreendido entre </w:t>
      </w:r>
      <w:r>
        <w:rPr>
          <w:rFonts w:ascii="Times New Roman" w:eastAsia="Times New Roman" w:hAnsi="Times New Roman" w:cs="Times New Roman"/>
          <w:sz w:val="24"/>
          <w:szCs w:val="24"/>
        </w:rPr>
        <w:t>às 08h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30min.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do dia 16/11/2021 até as 16h00min. do 22/11/2021, nos seguintes horários e turnos:</w:t>
      </w:r>
    </w:p>
    <w:p w:rsidR="00055B54" w:rsidRDefault="00055B5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tbl>
      <w:tblPr>
        <w:tblStyle w:val="TableNormal"/>
        <w:tblW w:w="9159" w:type="dxa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579"/>
        <w:gridCol w:w="4580"/>
      </w:tblGrid>
      <w:tr w:rsidR="00055B54"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Manhã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Tarde</w:t>
            </w:r>
          </w:p>
        </w:tc>
      </w:tr>
      <w:tr w:rsidR="00055B54"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08h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30min às 11h00min.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13h00min. às 16h00min.</w:t>
            </w:r>
          </w:p>
        </w:tc>
      </w:tr>
    </w:tbl>
    <w:p w:rsidR="00055B54" w:rsidRDefault="00055B5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055B54" w:rsidRDefault="000374D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Não havendo inscrições no período definido, é possibilitado a prorrogação do prazo por igual período.                                                                                                                              </w:t>
      </w:r>
    </w:p>
    <w:p w:rsidR="00055B54" w:rsidRDefault="000374D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before="0" w:after="0" w:line="240" w:lineRule="auto"/>
        <w:ind w:firstLine="1418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3.1.2.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Não serão aceitas inscrições fora de prazo.</w:t>
      </w:r>
    </w:p>
    <w:p w:rsidR="00055B54" w:rsidRDefault="000374D4">
      <w:pPr>
        <w:pStyle w:val="LO-normal"/>
        <w:tabs>
          <w:tab w:val="left" w:pos="1701"/>
          <w:tab w:val="left" w:pos="4253"/>
        </w:tabs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inscrição do candidato implicará o conhecimento prévio e a tácita aceitação das presentes instruções e normas estabelecidas neste Edital.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3.3.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inscrições  terão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um custo de R$50,00 (cinquenta reais). 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CONDIÇÕES PARA A INSCRIÇÃO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Para inscrever-se no Processo Seletivo Simplificado, o candidato deverá comparecer pessoalmente ao endereço e nos horários e prazos indicados no item 3.1,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4.1.1.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Ficha de inscrição disponibilizada no ato pela Comissão, devidamente preenchida e assinada.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4.1.2.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Cópia autenticada de documento de identidade oficial com foto, quais sejam: carteiras ou cédulas de identidades expedidas pelas Secretarias de Segurança Pública, pelas Forças Armadas, pela Polícia Militar, pelo Ministério das Relações Exteriores; Cédulas de Identidade fornecidas por Órgãos ou Conselhos de Classe que, por força de Lei Federal, valem como documento de identidade, como por exemplo, as da OAB, CREA, CRM</w:t>
      </w:r>
      <w:r>
        <w:rPr>
          <w:rFonts w:ascii="Times New Roman" w:eastAsia="Times New Roman" w:hAnsi="Times New Roman" w:cs="Times New Roman"/>
          <w:sz w:val="24"/>
          <w:szCs w:val="24"/>
        </w:rPr>
        <w:t>, CRC etc.; Certificado de Reservista; Passaporte; Carteira de Trabalho e Previdência Social, bem como Carteira Nacional de Habilitação (com fotografia, na forma da Lei nº 9.503/97, artigo 15).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4.1.3.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Prova de quitação das obrigações militares (para candidatos do sexo masculino) e eleitorais;</w:t>
      </w:r>
    </w:p>
    <w:p w:rsidR="00055B54" w:rsidRDefault="000374D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4.1.4.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Currículo profissional de acordo com o modelo apresentado no Anexo I do presente edital, acompanhado de cópia autenticada dos títulos que comprovam as informações contidas no currículo.</w:t>
      </w:r>
    </w:p>
    <w:p w:rsidR="00055B54" w:rsidRDefault="000374D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4.1.5.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Cópia do diploma de graduação em Serviço Social e respectiva inscrição no Conselho Regional de Serviço Social - CRESS. </w:t>
      </w:r>
    </w:p>
    <w:p w:rsidR="00055B54" w:rsidRDefault="000374D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4.1.6. </w:t>
      </w:r>
      <w:r>
        <w:rPr>
          <w:rFonts w:ascii="Times New Roman" w:eastAsia="Times New Roman" w:hAnsi="Times New Roman" w:cs="Times New Roman"/>
          <w:sz w:val="24"/>
          <w:szCs w:val="24"/>
        </w:rPr>
        <w:t>Cópia de certificado de entrevistador do CADÚNICO, (caderno verde e folhas avulsas).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documentos poderão ser autenticados no ato da inscrição pelos membros da Comissão, desde que o candidato apresente para conferência os originais juntamente com a cópia.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Comprovante do pagamento da taxa de inscrição à Fazenda Municipal.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HOMOLOGAÇÃO DAS INSCRIÇÕES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Encerrado o prazo fixado pelo item 3.1, a Comissão publicará, no painel de publicações oficiais da Prefeitura Municipal e em meio eletrônico, se houver, no prazo de um dia, edital contendo a relação nominal dos candidatos que tiveram suas inscrições homologadas.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candidatos que não tiveram as suas inscrições homologadas poderão interpor recursos escritos perante a Comissão, no prazo de um dia, mediante a apresentação das razões que ampararem a sua irresignação.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5.2.1.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prazo de um dia, a Comissão, apreciando o recurso, poderá reconsiderar sua decisão, hipótese na qual o nome do candidato passará a constar no rol de inscrições homologadas. 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5.2.3.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Sendo mantida a decisão da Comissão, o recurso será encaminhado ao Prefeito Municipal para julgamento, no prazo de um dia, cuja decisão deverá ser motivada.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5.2.4. </w:t>
      </w:r>
      <w:r>
        <w:rPr>
          <w:rFonts w:ascii="Times New Roman" w:eastAsia="Times New Roman" w:hAnsi="Times New Roman" w:cs="Times New Roman"/>
          <w:sz w:val="24"/>
          <w:szCs w:val="24"/>
        </w:rPr>
        <w:t>A lista final de inscrições homologadas será publicada na forma do item 5.1, no prazo de um dia, após a decisão dos recursos.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 FORMATAÇÃO DOS CURRÍCULOS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currículo profissional deverá ser preenchido pelo candidato nos moldes do Anexo I do presente Edital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Os critérios de avaliação dos currículos totalizarão o máximo de cem pontos.</w:t>
      </w:r>
    </w:p>
    <w:p w:rsidR="00055B54" w:rsidRDefault="000374D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6.3.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 escolaridade exigida para o desempenho da função não será objeto de avaliação</w:t>
      </w:r>
      <w:r>
        <w:rPr>
          <w:rFonts w:ascii="Trebuchet MS" w:eastAsia="Trebuchet MS" w:hAnsi="Trebuchet MS" w:cs="Trebuchet MS"/>
          <w:b/>
          <w:sz w:val="23"/>
          <w:szCs w:val="23"/>
          <w:highlight w:val="white"/>
        </w:rPr>
        <w:t>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6.4.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Somente serão considerados os títulos expedidos por pessoas jurídicas, de direito público ou privado, que atenderem os critérios definidos neste Edital.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Nenhum título receberá dupla valoração.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6.6. </w:t>
      </w:r>
      <w:r>
        <w:rPr>
          <w:rFonts w:ascii="Times New Roman" w:eastAsia="Times New Roman" w:hAnsi="Times New Roman" w:cs="Times New Roman"/>
          <w:sz w:val="24"/>
          <w:szCs w:val="24"/>
        </w:rPr>
        <w:t>A classificação dos candidatos será efetuada através da pontuação dos títulos apresentados, em uma escala de zero a cem pontos, conforme os seguintes critérios: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105" w:type="dxa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5038"/>
        <w:gridCol w:w="2042"/>
        <w:gridCol w:w="2025"/>
      </w:tblGrid>
      <w:tr w:rsidR="00055B54"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ESPECIFICAÇÃO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    UNITÁRIA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 MÁXIMA</w:t>
            </w:r>
          </w:p>
        </w:tc>
      </w:tr>
      <w:tr w:rsidR="00055B54"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Pós – Graduação (mestrado-doutorado- PHD)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20</w:t>
            </w:r>
          </w:p>
        </w:tc>
      </w:tr>
      <w:tr w:rsidR="00055B54"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Pós – Graduação latu sensu na área de formação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10</w:t>
            </w:r>
          </w:p>
        </w:tc>
      </w:tr>
      <w:tr w:rsidR="00055B54"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Experiência na atividade de cadastramento, avaliação, averiguação Cadastro Único (contabilizado por ano de atuação)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10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40</w:t>
            </w:r>
          </w:p>
        </w:tc>
      </w:tr>
      <w:tr w:rsidR="00055B54">
        <w:tc>
          <w:tcPr>
            <w:tcW w:w="5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Experiência de atuação no SUAS como Assistente Social (contabilizado por ano de atuação)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  <w:rPr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5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after="0"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30</w:t>
            </w:r>
          </w:p>
        </w:tc>
      </w:tr>
    </w:tbl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 ANÁLISE DOS CURRÍCULOS E DIVULGAÇÃO DO RESULTADO PRELIMINAR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prazo de três dias, a Comissão deverá proceder à análise dos currículos.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7.2.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Ultimada a identificação dos candidatos e a totalização das notas, o resultado preliminar será publicado no painel de publicações oficiais da Prefeitura Municipal e em meio eletrônico, se houver, abrindo-se o prazo para os candidatos apresentarem recursos, nos termos estabelecidos neste edital.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 RECURSOS 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classificação preliminar dos candidatos é cabível recurso endereçado à Comissão, uma única vez, no prazo comum de um dia.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8.1.1.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recurso deverá conter a perfeita identificação do recorrente e as razões do pedido recursal.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8.1.2.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Será possibilitada vista dos currículos e documentos na presença da Comissão, permitindo-se anotações.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8.1.3.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Havendo a reconsideração da decisão classificatória pela Comissão, o nome do candidato passará a constar no rol de selecionados.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8.1.4.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Sendo mantida a decisão da Comissão, o recurso será encaminhado ao Prefeito Municipal para julgamento, no prazo de um dia, cuja decisão deverá ser motivada.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 CRITÉRIOS PARA DESEMPATE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Verificando-se a ocorrência de empate em relação às notas recebidas por dois ou mais candidatos, terá preferência na ordem classificatória, sucessivamente, o candidato que: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9.1.1.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apresentar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idade mais avançada, dentre aqueles com idade igual ou superior a sessenta anos.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9.1.2.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tiver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obtido a maior nota no critério de Escolaridade.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9.1.3.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Sorteio em ato público.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9.3.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aplicação do critério de desempate será efetivada após a análise dos recursos e antes da publicação da lista final dos selecionados. 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 DIVULGAÇÃO DO RESULTADO FINAL DO PROCESSO SELETIVO SIMPLIFICADO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Transcorrido o prazo sem a interposição de recurso ou ultimado o seu julgamento, a Comissão encaminhará o Processo Seletivo Simplificado ao Prefeito Municipal para homologação, no prazo de um dia.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10.2.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Homologado o resultado final, será lançado edital com a classificação geral dos candidatos aprovados, quando, então passará a fluir o prazo de validade do Processo Seletivo Simplificado.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 CONDIÇÕES PARA A CONTRATAÇÃO TEMPORÁRIA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Homologado o resultado final do Processo Seletivo Simplificado e autorizada a contratação pelo Prefeito, será convocado o primeiro colocado, para, no prazo de 2 (dois) dias, prorrogável uma única vez, à critério da Administração, comprovar o atendimento das seguintes condições: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11.1.1.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Ser brasileiro ou estrangeiro na forma da lei;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11.1.2.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Ter idade mínima de 18 anos;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11.1.3.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Apresentar atestado médico exarado pelo serviço oficial do Município, no sentido de gozar de boa saúde física e mental.</w:t>
      </w:r>
    </w:p>
    <w:p w:rsidR="00055B54" w:rsidRDefault="000374D4">
      <w:pPr>
        <w:pStyle w:val="LO-normal"/>
        <w:spacing w:before="0" w:after="0" w:line="240" w:lineRule="auto"/>
        <w:ind w:firstLine="1418"/>
        <w:rPr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11.1.4.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Ter Ensino Superior Completo em Serviço Social com o respectivo Registro no Conselho Comp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etente (CRESS).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11.1.5.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Apresentar declaração de bens e rendas conforme modelo disponibilizado pelo Município.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convocação do candidato classificado será realizada pessoalmente ou por telefone, correio eletrônico ou qualquer outro meio que assegure a certeza da ciência do interessado.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Não comparecendo o candidato convocado ou verificando-se o não atendimento das condições exigidas para a contratação, serão convocados os demais classificados, observando-se 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ordem classificatória crescente. 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11.4.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prazo de validade do presente Processo Seletivo Simplificado será de seis meses prorrogável uma única vez.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 período de validade do Processo Seletivo Simplificado, em havendo a rescisão contratual, poderão ser chamados para contratação pelo tempo remanescente, os demais candidatos classificados, observada a ordem classificatória.</w:t>
      </w:r>
    </w:p>
    <w:p w:rsidR="007A5669" w:rsidRDefault="007A5669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12. DISPOSIÇÕES GERAIS</w:t>
      </w:r>
    </w:p>
    <w:p w:rsidR="00C73A13" w:rsidRDefault="00C73A13">
      <w:pPr>
        <w:pStyle w:val="LO-normal"/>
        <w:spacing w:before="0" w:after="0" w:line="240" w:lineRule="auto"/>
        <w:ind w:firstLine="1418"/>
      </w:pP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Não será fornecido qualquer documento comprobatório de aprovação ou classificação do candidato, valendo para esse fim a publicação do resultado final.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candidatos aprovados e classificados deverão manter atualizados os seus endereços.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12.3.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Respeitada a natureza da função temporária, por razões de interesse público, poderá haver a readequação das condições definidas inicialmente no edital, conforme dispuser a legislação local. </w:t>
      </w:r>
    </w:p>
    <w:p w:rsidR="00055B54" w:rsidRDefault="000374D4">
      <w:pPr>
        <w:pStyle w:val="LO-normal"/>
        <w:spacing w:before="0" w:after="0" w:line="240" w:lineRule="auto"/>
        <w:ind w:firstLine="1418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Os casos omissos e situações não previstas serão resolvidos pela Comissão designada.</w:t>
      </w:r>
    </w:p>
    <w:p w:rsidR="00055B54" w:rsidRDefault="00055B54">
      <w:pPr>
        <w:pStyle w:val="LO-normal"/>
        <w:spacing w:before="0"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5B54" w:rsidRDefault="000374D4">
      <w:pPr>
        <w:pStyle w:val="LO-normal"/>
        <w:tabs>
          <w:tab w:val="left" w:pos="0"/>
          <w:tab w:val="left" w:pos="1701"/>
        </w:tabs>
        <w:spacing w:before="0" w:after="0" w:line="240" w:lineRule="auto"/>
        <w:ind w:firstLine="1418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Gabinete do Prefeito de Alpestre, aos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12 di</w:t>
      </w:r>
      <w:r>
        <w:rPr>
          <w:rFonts w:ascii="Times New Roman" w:eastAsia="Times New Roman" w:hAnsi="Times New Roman" w:cs="Times New Roman"/>
          <w:sz w:val="24"/>
          <w:szCs w:val="24"/>
        </w:rPr>
        <w:t>as do mês de novembro de 2021.</w:t>
      </w:r>
    </w:p>
    <w:p w:rsidR="00055B54" w:rsidRDefault="00055B54">
      <w:pPr>
        <w:pStyle w:val="LO-normal"/>
        <w:tabs>
          <w:tab w:val="left" w:pos="0"/>
          <w:tab w:val="left" w:pos="1701"/>
        </w:tabs>
        <w:spacing w:before="0" w:after="0" w:line="240" w:lineRule="auto"/>
        <w:ind w:firstLine="1418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VALDIR JOSÉ ZASSO</w:t>
      </w:r>
    </w:p>
    <w:p w:rsidR="00055B54" w:rsidRDefault="000374D4">
      <w:pPr>
        <w:pStyle w:val="LO-normal"/>
        <w:spacing w:before="0" w:after="0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Prefeito Municipal</w:t>
      </w: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3A13" w:rsidRDefault="00C73A13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3A13" w:rsidRDefault="00C73A13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3A13" w:rsidRDefault="00C73A13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3A13" w:rsidRDefault="00C73A13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73A13" w:rsidRDefault="00C73A13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7A5669" w:rsidRDefault="007A5669">
      <w:pPr>
        <w:pStyle w:val="LO-normal"/>
        <w:spacing w:before="0"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jc w:val="center"/>
      </w:pPr>
    </w:p>
    <w:p w:rsidR="00055B54" w:rsidRDefault="00055B54">
      <w:pPr>
        <w:pStyle w:val="LO-normal"/>
        <w:spacing w:before="0" w:after="0" w:line="240" w:lineRule="auto"/>
        <w:jc w:val="center"/>
      </w:pPr>
    </w:p>
    <w:p w:rsidR="00055B54" w:rsidRDefault="00055B54">
      <w:pPr>
        <w:pStyle w:val="LO-normal"/>
        <w:spacing w:before="0" w:after="0" w:line="240" w:lineRule="auto"/>
        <w:jc w:val="center"/>
      </w:pPr>
    </w:p>
    <w:p w:rsidR="00055B54" w:rsidRDefault="000374D4">
      <w:pPr>
        <w:pStyle w:val="LO-normal"/>
        <w:spacing w:before="0"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I</w:t>
      </w:r>
      <w:bookmarkStart w:id="0" w:name="_GoBack"/>
      <w:bookmarkEnd w:id="0"/>
    </w:p>
    <w:p w:rsidR="00055B54" w:rsidRDefault="000374D4">
      <w:pPr>
        <w:pStyle w:val="LO-normal"/>
        <w:spacing w:before="0"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MODELO DE CURRÍCULO PARA PROCESSO SELETIVO SIMPLIFICADO</w:t>
      </w: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 DADOS PESSOAIS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1.1 Nome completo: 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1.2 Filiação: 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1.3 Nacionalidade: 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1.4 Naturalidade: 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1.5 Data de Nascimento: 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1.6 Estado Civil: ____________________________________________________________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DADOS DE IDENTIFICAÇÃO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2.1 Carteira de Identidade e órgão expedidor: 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2.2 Cadastro de Pessoa Física – CPF: 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2.3 Título de Eleitor _________________ Zona: ______________ Seção: 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2.4 Número do certificado de reservista: 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2.5 Endereço Residencial: 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2.6 Endereço Eletrônico: 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2.7 Telefone residencial e celular: 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2.8 Outro endereço e telefone para contato ou recado: 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 ESCOLARIDADE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3.1 GRADUAÇÃO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Curso: ____________________________________________________________________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Ano de conclusão: 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3.2 PÓS GRADUAÇÃO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latu sensu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(especialização)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Curso: ____________________________________________________________________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Ano de conclusão: 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3.3 PÓS GRADUAÇÃO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(mestrado, doutorado, PhD)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Curso: ____________________________________________________________________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Ano de conclusão: 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CURSOS ESPECIALIZADOS NA ÁREA AFIM À FUNÇÃO 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 / área: 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da conclusão: 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horária: _____________________________________________________________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 / área: 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da conclusão: 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horária: 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 / área: 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da conclusão: 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horária: _____________________________________________________________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 / área: 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da conclusão: 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horária: _____________________________________________________________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 / área: 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da conclusão: 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horária: _____________________________________________________________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Curso / área: 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Instituição de Ensino: 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da conclusão: 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horária: _____________________________________________________________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5. EXPERIÊNCIA DE TRABALHO NA ÁREA AFIM À FUNÇÃO 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Empresa: _________________________________________________________________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Função desempenhada:______________________________________________________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do término: 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 semanal: 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Empresa: _________________________________________________________________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Função desempenhada:______________________________________________________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do término: 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 semanal: 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Empresa: _________________________________________________________________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Função desempenhada:______________________________________________________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do término: 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 semanal: 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Empresa: _________________________________________________________________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Função desempenhada:______________________________________________________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Data de início: _________________________ Data do término: ______________________</w:t>
      </w: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Carga horária semanal: 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</w:t>
      </w: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6. INFORMAÇÕES ADICIONAIS:</w:t>
      </w:r>
    </w:p>
    <w:p w:rsidR="00055B54" w:rsidRDefault="000374D4">
      <w:pPr>
        <w:pStyle w:val="LO-normal"/>
        <w:spacing w:before="0" w:after="0" w:line="240" w:lineRule="auto"/>
        <w:ind w:right="86"/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5B54" w:rsidRDefault="00055B54">
      <w:pPr>
        <w:pStyle w:val="LO-normal"/>
        <w:spacing w:before="0" w:after="0" w:line="240" w:lineRule="auto"/>
        <w:ind w:right="86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right="86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__________________, ____ de ____________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2021.</w:t>
      </w:r>
    </w:p>
    <w:p w:rsidR="00055B54" w:rsidRDefault="00055B54">
      <w:pPr>
        <w:pStyle w:val="LO-normal"/>
        <w:spacing w:before="0" w:after="0" w:line="240" w:lineRule="auto"/>
        <w:ind w:right="86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ind w:right="86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spacing w:before="0" w:after="0" w:line="240" w:lineRule="auto"/>
        <w:ind w:right="86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right="86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</w:t>
      </w:r>
    </w:p>
    <w:p w:rsidR="00055B54" w:rsidRDefault="000374D4">
      <w:pPr>
        <w:pStyle w:val="LO-normal"/>
        <w:spacing w:before="0" w:after="0" w:line="240" w:lineRule="auto"/>
        <w:ind w:right="86"/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Assinatura do Candidato</w:t>
      </w:r>
    </w:p>
    <w:p w:rsidR="00055B54" w:rsidRDefault="000374D4">
      <w:pPr>
        <w:pStyle w:val="LO-normal"/>
        <w:spacing w:before="0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055B54" w:rsidRDefault="000374D4">
      <w:pPr>
        <w:pStyle w:val="LO-normal"/>
        <w:spacing w:before="0"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ANEXO II</w:t>
      </w: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55B54" w:rsidRDefault="000374D4">
      <w:pPr>
        <w:pStyle w:val="LO-normal"/>
        <w:spacing w:before="0"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CRONOGRAMA DO PROCESSO SELETIVO SIMPLIFICADO</w:t>
      </w:r>
    </w:p>
    <w:p w:rsidR="00055B54" w:rsidRDefault="00055B54">
      <w:pPr>
        <w:pStyle w:val="LO-normal"/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eNormal"/>
        <w:tblW w:w="9166" w:type="dxa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5604"/>
        <w:gridCol w:w="1418"/>
        <w:gridCol w:w="2144"/>
      </w:tblGrid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Abertura das Inscrições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dias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16/11/2021 a 22/11/2021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Publicação dos Inscritos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23/11/2021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Recurso da não homologação das inscrições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24/11/2021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25/11/2021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Julgamento do Recurso pelo Prefeito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26/11/2021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Publicação da relação final de inscritos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29/11/2021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Análise dos currículos / critério de desempate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dias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30/11/2021 a </w:t>
            </w:r>
          </w:p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02/12/2021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Publicação do resultado preliminar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03/12/2021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Recurso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06/12/2021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Manifestação da Comissão na reconsideração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07/12/2021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Julgamento do Recurso pelo Prefeito e Aplicação do critério de desempate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08/12/2021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Publicação da relação final de classificação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dia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09/12/2021</w:t>
            </w:r>
          </w:p>
        </w:tc>
      </w:tr>
      <w:tr w:rsidR="00055B54">
        <w:tc>
          <w:tcPr>
            <w:tcW w:w="5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dias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</w:t>
            </w:r>
          </w:p>
        </w:tc>
      </w:tr>
    </w:tbl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55B54">
      <w:pPr>
        <w:pStyle w:val="LO-normal"/>
        <w:tabs>
          <w:tab w:val="left" w:pos="1134"/>
          <w:tab w:val="left" w:pos="1701"/>
        </w:tabs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5B54" w:rsidRDefault="000374D4">
      <w:pPr>
        <w:pStyle w:val="LO-normal"/>
        <w:spacing w:before="0" w:after="0" w:line="240" w:lineRule="auto"/>
        <w:ind w:right="-56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III</w:t>
      </w:r>
    </w:p>
    <w:p w:rsidR="00055B54" w:rsidRDefault="000374D4">
      <w:pPr>
        <w:pStyle w:val="LO-normal"/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701"/>
          <w:tab w:val="left" w:pos="1937"/>
          <w:tab w:val="left" w:pos="2173"/>
          <w:tab w:val="left" w:pos="3969"/>
          <w:tab w:val="left" w:pos="4205"/>
          <w:tab w:val="left" w:pos="4441"/>
          <w:tab w:val="left" w:pos="6237"/>
          <w:tab w:val="left" w:pos="6473"/>
          <w:tab w:val="left" w:pos="6709"/>
          <w:tab w:val="right" w:pos="7276"/>
          <w:tab w:val="right" w:pos="7843"/>
          <w:tab w:val="right" w:pos="8127"/>
          <w:tab w:val="left" w:pos="8505"/>
          <w:tab w:val="left" w:pos="8741"/>
          <w:tab w:val="left" w:pos="9261"/>
          <w:tab w:val="left" w:pos="10773"/>
          <w:tab w:val="left" w:pos="11009"/>
          <w:tab w:val="left" w:pos="13041"/>
          <w:tab w:val="left" w:pos="13277"/>
          <w:tab w:val="left" w:pos="15309"/>
          <w:tab w:val="left" w:pos="15545"/>
          <w:tab w:val="left" w:pos="17577"/>
          <w:tab w:val="left" w:pos="17813"/>
          <w:tab w:val="left" w:pos="19845"/>
          <w:tab w:val="left" w:pos="20081"/>
          <w:tab w:val="left" w:pos="22113"/>
          <w:tab w:val="left" w:pos="22349"/>
          <w:tab w:val="left" w:pos="24381"/>
          <w:tab w:val="left" w:pos="24617"/>
          <w:tab w:val="left" w:pos="26649"/>
          <w:tab w:val="left" w:pos="26885"/>
          <w:tab w:val="left" w:pos="28917"/>
          <w:tab w:val="left" w:pos="29153"/>
          <w:tab w:val="left" w:pos="31185"/>
        </w:tabs>
        <w:spacing w:line="240" w:lineRule="auto"/>
        <w:ind w:left="142"/>
        <w:jc w:val="center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ATRIBUIÇÕES DO CARGO</w:t>
      </w:r>
    </w:p>
    <w:tbl>
      <w:tblPr>
        <w:tblStyle w:val="TableNormal"/>
        <w:tblW w:w="9065" w:type="dxa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1695"/>
        <w:gridCol w:w="1485"/>
        <w:gridCol w:w="5885"/>
      </w:tblGrid>
      <w:tr w:rsidR="00055B54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7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ASSISTENTE SOCIAL</w:t>
            </w:r>
          </w:p>
        </w:tc>
      </w:tr>
      <w:tr w:rsidR="00055B54"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ATRIBUIÇÕES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Sintética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Planejar e executar programas ou atividades no campo do serviço social.</w:t>
            </w:r>
          </w:p>
        </w:tc>
      </w:tr>
      <w:tr w:rsidR="00055B54"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55B54">
            <w:pPr>
              <w:pStyle w:val="LO-normal"/>
              <w:widowControl w:val="0"/>
              <w:spacing w:before="0" w:after="0" w:line="276" w:lineRule="auto"/>
              <w:jc w:val="left"/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Analítica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Recepção e acolhimento de famílias, seus membros e indivíduos em situação de vulnerabilidade social; Oferta de procedimentos profissionais em defesa dos direitos humanos e sociais e daqueles relacionados às demandas de proteção social de Assistência Social; Vigilância social: produção e sistematização de informações que possibilitem a construção de indicadores e de índices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territorializados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das situações de vulnerabilidades e riscos que incidem sobre famílias/pessoas nos diferentes ciclos de vida; elaborar, coordenar, executar e avaliar planos, programas e projetos que sejam do âmbito de atuação do Serviço Social com participação da sociedade civil; coordenar seminários, encontros, congressos e eventos assemelhados sobre assuntos relacionados as políticas públicas; realizar o conhecimento das famílias referenciadas e as beneficiárias do BPC - Benefício de Prestação Continuada e do Programa Bolsa Família; Acompanhamento familiar: em grupos de convivência, serviço socioeducativo para famílias ou seus representantes; dos beneficiários do Bolsa Família, em especial das famílias que não estejam cumprindo as condicionalidades; das famílias com beneficiários do BPC; orientar indivíduos e grupos de diferentes segmentos sociais no sentido de identificar recursos e de fazer uso dos mesmos no atendimento e na defesa de seus direitos; Proteção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pró-ativa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por meio de visitas às famílias que estejam em situações de maior vulnerabilidade ou risco; Encaminhamento para avaliação e inserção dos potenciais beneficiários do PBF no Cadastro Único e do BPC, na avaliação social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realizar estudos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sócio-econômicos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com os usuários para fins de benefícios e serviços sociais junto a órgãos da administração pública direta e indireta; das famílias e indivíduos para a aquisição dos documentos civis fundamentais para o exercício da cidadania; encaminhamento (com acompanhamento) da população referenciada no território para serviços de Proteção Básica e de Proteção Social Especial, quando for o caso; Produção e divulgação de informações de modo a oferecer referências para as famílias e indivíduos sobre os programas, projetos e serviços das políticas públicas municipais sobre os órgãos de defesa de direitos e demais serviços públicos de âmbito local, municipal, do Distrito Federal, regional, da área metropolitana e ou da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micro-região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do estado; treinamento, avaliação e supervisão direta de estagiários de Serviço Social; realização, avaliação e revisão de programas e benefícios; realizar atividades afins.</w:t>
            </w:r>
          </w:p>
        </w:tc>
      </w:tr>
      <w:tr w:rsidR="00055B54"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CONDIÇÕES DE TRABALHO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Geral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Carga horária semanal de 40 horas</w:t>
            </w:r>
          </w:p>
        </w:tc>
      </w:tr>
      <w:tr w:rsidR="00055B54"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55B54">
            <w:pPr>
              <w:pStyle w:val="LO-normal"/>
              <w:widowControl w:val="0"/>
              <w:spacing w:before="0" w:after="0" w:line="276" w:lineRule="auto"/>
              <w:jc w:val="left"/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Especial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Poderão ser exigidos serviços externos, à noite, sábados, domingos e feriados; sujeito a plantões e contato com o público</w:t>
            </w:r>
          </w:p>
        </w:tc>
      </w:tr>
      <w:tr w:rsidR="00055B54"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REQUISITOS PARA PROVIMENTO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Idade Mínima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anos</w:t>
            </w:r>
          </w:p>
        </w:tc>
      </w:tr>
      <w:tr w:rsidR="00055B54"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55B54">
            <w:pPr>
              <w:pStyle w:val="LO-normal"/>
              <w:widowControl w:val="0"/>
              <w:spacing w:before="0" w:after="0" w:line="276" w:lineRule="auto"/>
              <w:jc w:val="left"/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Instrução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Ensino superior em serviço social e habilitação para exercício da função com registro no respectivo órgão de classe;</w:t>
            </w:r>
          </w:p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Curso de Capacitação para entrevistador do Cadastro Único.</w:t>
            </w:r>
          </w:p>
        </w:tc>
      </w:tr>
      <w:tr w:rsidR="00055B54">
        <w:trPr>
          <w:trHeight w:val="244"/>
        </w:trPr>
        <w:tc>
          <w:tcPr>
            <w:tcW w:w="16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55B54">
            <w:pPr>
              <w:pStyle w:val="LO-normal"/>
              <w:widowControl w:val="0"/>
              <w:spacing w:before="0" w:after="0" w:line="276" w:lineRule="auto"/>
              <w:jc w:val="left"/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5B54" w:rsidRDefault="000374D4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Recrutamento</w:t>
            </w:r>
          </w:p>
        </w:tc>
        <w:tc>
          <w:tcPr>
            <w:tcW w:w="5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5B54" w:rsidRDefault="00C35DE3">
            <w:pPr>
              <w:pStyle w:val="LO-normal"/>
              <w:widowControl w:val="0"/>
              <w:spacing w:before="0"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Celetista</w:t>
            </w:r>
          </w:p>
        </w:tc>
      </w:tr>
    </w:tbl>
    <w:p w:rsidR="00055B54" w:rsidRDefault="00055B54">
      <w:pPr>
        <w:pStyle w:val="LO-normal"/>
        <w:spacing w:line="240" w:lineRule="auto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055B54">
      <w:pgSz w:w="11906" w:h="16838"/>
      <w:pgMar w:top="2127" w:right="1273" w:bottom="1271" w:left="1474" w:header="0" w:footer="0" w:gutter="0"/>
      <w:pgNumType w:start="1"/>
      <w:cols w:space="720"/>
      <w:formProt w:val="0"/>
      <w:titlePg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B54"/>
    <w:rsid w:val="000374D4"/>
    <w:rsid w:val="00055B54"/>
    <w:rsid w:val="007A5669"/>
    <w:rsid w:val="00C35DE3"/>
    <w:rsid w:val="00C7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4CDF0-9B70-45D0-B9A3-1E8154BFF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LO-normal"/>
    <w:qFormat/>
    <w:pPr>
      <w:spacing w:before="120" w:after="120" w:line="360" w:lineRule="auto"/>
      <w:jc w:val="both"/>
      <w:textAlignment w:val="top"/>
      <w:outlineLvl w:val="0"/>
    </w:pPr>
    <w:rPr>
      <w:rFonts w:eastAsia="Times New Roman"/>
      <w:szCs w:val="20"/>
      <w:lang w:bidi="ar-SA"/>
    </w:rPr>
  </w:style>
  <w:style w:type="paragraph" w:styleId="Ttulo1">
    <w:name w:val="heading 1"/>
    <w:basedOn w:val="LO-normal"/>
    <w:next w:val="LO-normal"/>
    <w:qFormat/>
    <w:pPr>
      <w:keepNext/>
      <w:textAlignment w:val="top"/>
      <w:outlineLvl w:val="0"/>
    </w:pPr>
    <w:rPr>
      <w:rFonts w:eastAsia="Times New Roman"/>
      <w:b/>
      <w:szCs w:val="20"/>
      <w:lang w:bidi="ar-SA"/>
    </w:rPr>
  </w:style>
  <w:style w:type="paragraph" w:styleId="Ttulo2">
    <w:name w:val="heading 2"/>
    <w:basedOn w:val="LO-normal"/>
    <w:next w:val="LO-normal"/>
    <w:qFormat/>
    <w:pPr>
      <w:keepNext/>
      <w:spacing w:before="240" w:after="60"/>
      <w:textAlignment w:val="top"/>
      <w:outlineLvl w:val="1"/>
    </w:pPr>
    <w:rPr>
      <w:rFonts w:eastAsia="Times New Roman"/>
      <w:b/>
      <w:i/>
      <w:sz w:val="24"/>
      <w:szCs w:val="20"/>
      <w:lang w:bidi="ar-SA"/>
    </w:rPr>
  </w:style>
  <w:style w:type="paragraph" w:styleId="Ttulo3">
    <w:name w:val="heading 3"/>
    <w:basedOn w:val="LO-normal"/>
    <w:next w:val="LO-normal"/>
    <w:qFormat/>
    <w:pPr>
      <w:keepNext/>
      <w:spacing w:before="240" w:after="60"/>
      <w:textAlignment w:val="top"/>
      <w:outlineLvl w:val="2"/>
    </w:pPr>
    <w:rPr>
      <w:rFonts w:eastAsia="Times New Roman"/>
      <w:sz w:val="24"/>
      <w:szCs w:val="20"/>
      <w:lang w:bidi="ar-SA"/>
    </w:rPr>
  </w:style>
  <w:style w:type="paragraph" w:styleId="Ttulo4">
    <w:name w:val="heading 4"/>
    <w:basedOn w:val="LO-normal"/>
    <w:next w:val="LO-normal"/>
    <w:qFormat/>
    <w:pPr>
      <w:keepNext/>
      <w:spacing w:line="240" w:lineRule="auto"/>
      <w:textAlignment w:val="top"/>
      <w:outlineLvl w:val="3"/>
    </w:pPr>
    <w:rPr>
      <w:rFonts w:eastAsia="Times New Roman"/>
      <w:b/>
      <w:sz w:val="20"/>
      <w:szCs w:val="20"/>
      <w:lang w:bidi="ar-SA"/>
    </w:rPr>
  </w:style>
  <w:style w:type="paragraph" w:styleId="Ttulo5">
    <w:name w:val="heading 5"/>
    <w:basedOn w:val="Captulo"/>
    <w:next w:val="Corpodetexto"/>
    <w:qFormat/>
    <w:pPr>
      <w:outlineLvl w:val="4"/>
    </w:pPr>
    <w:rPr>
      <w:rFonts w:ascii="Times New Roman" w:eastAsia="Arial Unicode MS" w:hAnsi="Times New Roman" w:cs="Times New Roman"/>
      <w:b/>
      <w:bCs/>
      <w:sz w:val="20"/>
      <w:szCs w:val="20"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1z1">
    <w:name w:val="WW8Num1z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1z2">
    <w:name w:val="WW8Num1z2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1z3">
    <w:name w:val="WW8Num1z3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1z4">
    <w:name w:val="WW8Num1z4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1z5">
    <w:name w:val="WW8Num1z5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1z6">
    <w:name w:val="WW8Num1z6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1z7">
    <w:name w:val="WW8Num1z7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1z8">
    <w:name w:val="WW8Num1z8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Fontepargpadro7">
    <w:name w:val="Fonte parág. padrão7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0">
    <w:name w:val="WW8Num2z0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1">
    <w:name w:val="WW8Num2z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2">
    <w:name w:val="WW8Num2z2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3">
    <w:name w:val="WW8Num2z3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4">
    <w:name w:val="WW8Num2z4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5">
    <w:name w:val="WW8Num2z5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6">
    <w:name w:val="WW8Num2z6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7">
    <w:name w:val="WW8Num2z7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2z8">
    <w:name w:val="WW8Num2z8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3z0">
    <w:name w:val="WW8Num3z0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0">
    <w:name w:val="WW8Num4z0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1">
    <w:name w:val="WW8Num4z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2">
    <w:name w:val="WW8Num4z2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3">
    <w:name w:val="WW8Num4z3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4">
    <w:name w:val="WW8Num4z4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5">
    <w:name w:val="WW8Num4z5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6">
    <w:name w:val="WW8Num4z6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7">
    <w:name w:val="WW8Num4z7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4z8">
    <w:name w:val="WW8Num4z8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5z0">
    <w:name w:val="WW8Num5z0"/>
    <w:qFormat/>
    <w:rPr>
      <w:b/>
      <w:w w:val="100"/>
      <w:position w:val="0"/>
      <w:sz w:val="22"/>
      <w:effect w:val="none"/>
      <w:vertAlign w:val="baseline"/>
      <w:em w:val="none"/>
    </w:rPr>
  </w:style>
  <w:style w:type="character" w:customStyle="1" w:styleId="WW8Num6z0">
    <w:name w:val="WW8Num6z0"/>
    <w:qFormat/>
    <w:rPr>
      <w:b/>
      <w:w w:val="100"/>
      <w:position w:val="0"/>
      <w:sz w:val="22"/>
      <w:effect w:val="none"/>
      <w:vertAlign w:val="baseline"/>
      <w:em w:val="none"/>
    </w:rPr>
  </w:style>
  <w:style w:type="character" w:customStyle="1" w:styleId="WW8Num7z0">
    <w:name w:val="WW8Num7z0"/>
    <w:qFormat/>
    <w:rPr>
      <w:b/>
      <w:w w:val="100"/>
      <w:position w:val="0"/>
      <w:sz w:val="22"/>
      <w:effect w:val="none"/>
      <w:vertAlign w:val="baseline"/>
      <w:em w:val="none"/>
    </w:rPr>
  </w:style>
  <w:style w:type="character" w:customStyle="1" w:styleId="Fontepargpadro6">
    <w:name w:val="Fonte parág. padrão6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Fontepargpadro5">
    <w:name w:val="Fonte parág. padrão5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Absatz-Standardschriftart">
    <w:name w:val="Absatz-Standardschriftart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Fontepargpadro4">
    <w:name w:val="Fonte parág. padrão4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Fontepargpadro3">
    <w:name w:val="Fonte parág. padrão3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8Num8z0">
    <w:name w:val="WW8Num8z0"/>
    <w:qFormat/>
    <w:rPr>
      <w:rFonts w:ascii="Symbol" w:hAnsi="Symbol" w:cs="Symbol"/>
      <w:w w:val="100"/>
      <w:position w:val="0"/>
      <w:sz w:val="22"/>
      <w:effect w:val="none"/>
      <w:vertAlign w:val="baseline"/>
      <w:em w:val="none"/>
    </w:rPr>
  </w:style>
  <w:style w:type="character" w:customStyle="1" w:styleId="WW8Num10z0">
    <w:name w:val="WW8Num10z0"/>
    <w:qFormat/>
    <w:rPr>
      <w:rFonts w:ascii="Symbol" w:hAnsi="Symbol" w:cs="Symbol"/>
      <w:w w:val="100"/>
      <w:position w:val="0"/>
      <w:sz w:val="22"/>
      <w:effect w:val="none"/>
      <w:vertAlign w:val="baseline"/>
      <w:em w:val="none"/>
    </w:rPr>
  </w:style>
  <w:style w:type="character" w:customStyle="1" w:styleId="Fontepargpadro2">
    <w:name w:val="Fonte parág. padrão2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Fontepargpadro1">
    <w:name w:val="Fonte parág. padrão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Fontepargpadro">
    <w:name w:val="WW-Fonte parág. padrão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">
    <w:name w:val="WW-Absatz-Standardschriftart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">
    <w:name w:val="WW-Absatz-Standardschriftart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">
    <w:name w:val="WW-Absatz-Standardschriftart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">
    <w:name w:val="WW-Absatz-Standardschriftart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">
    <w:name w:val="WW-Absatz-Standardschriftart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">
    <w:name w:val="WW-Absatz-Standardschriftart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">
    <w:name w:val="WW-Absatz-Standardschriftart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">
    <w:name w:val="WW-Absatz-Standardschriftart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">
    <w:name w:val="WW-Absatz-Standardschriftart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">
    <w:name w:val="WW-Absatz-Standardschriftart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">
    <w:name w:val="WW-Absatz-Standardschriftart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">
    <w:name w:val="WW-Absatz-Standardschriftart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Fontepargpadro1">
    <w:name w:val="WW-Fonte parág. padrão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">
    <w:name w:val="WW-Absatz-Standardschriftart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">
    <w:name w:val="WW-Absatz-Standardschriftart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">
    <w:name w:val="WW-Absatz-Standardschriftart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">
    <w:name w:val="WW-Absatz-Standardschriftart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">
    <w:name w:val="WW-Absatz-Standardschriftart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Fontepargpadro11">
    <w:name w:val="WW-Fonte parág. padrão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">
    <w:name w:val="WW-Absatz-Standardschriftart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">
    <w:name w:val="WW-Absatz-Standardschriftart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">
    <w:name w:val="WW-Absatz-Standardschriftart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">
    <w:name w:val="WW-Absatz-Standardschriftart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">
    <w:name w:val="WW-Absatz-Standardschriftart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">
    <w:name w:val="WW-Absatz-Standardschriftart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">
    <w:name w:val="WW-Absatz-Standardschriftart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">
    <w:name w:val="WW-Absatz-Standardschriftart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">
    <w:name w:val="WW-Absatz-Standardschriftart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">
    <w:name w:val="WW-Absatz-Standardschriftart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Fontepargpadro111">
    <w:name w:val="WW-Fonte parág. padrão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Fontepargpadro1111">
    <w:name w:val="WW-Fonte parág. padrão1111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WW-Fontepargpadro11111">
    <w:name w:val="WW-Fonte parág. padrão11111"/>
    <w:qFormat/>
    <w:rPr>
      <w:w w:val="100"/>
      <w:position w:val="0"/>
      <w:sz w:val="22"/>
      <w:effect w:val="none"/>
      <w:vertAlign w:val="baseline"/>
      <w:em w:val="none"/>
    </w:rPr>
  </w:style>
  <w:style w:type="character" w:styleId="Nmerodepgina">
    <w:name w:val="page number"/>
    <w:qFormat/>
    <w:rPr>
      <w:rFonts w:ascii="Arial" w:hAnsi="Arial" w:cs="Arial"/>
      <w:w w:val="100"/>
      <w:position w:val="0"/>
      <w:sz w:val="18"/>
      <w:effect w:val="none"/>
      <w:vertAlign w:val="baseline"/>
      <w:em w:val="none"/>
    </w:rPr>
  </w:style>
  <w:style w:type="character" w:customStyle="1" w:styleId="CaracteresdeNotadeRodap">
    <w:name w:val="Caracteres de Nota de Rodapé"/>
    <w:qFormat/>
    <w:rPr>
      <w:rFonts w:ascii="Arial" w:hAnsi="Arial" w:cs="Arial"/>
      <w:w w:val="100"/>
      <w:sz w:val="20"/>
      <w:effect w:val="none"/>
      <w:vertAlign w:val="superscript"/>
      <w:em w:val="none"/>
    </w:rPr>
  </w:style>
  <w:style w:type="character" w:customStyle="1" w:styleId="Caracteresdenotaderodap0">
    <w:name w:val="Caracteres de nota de rodapé"/>
    <w:qFormat/>
    <w:rPr>
      <w:w w:val="100"/>
      <w:effect w:val="none"/>
      <w:vertAlign w:val="superscript"/>
      <w:em w:val="none"/>
    </w:rPr>
  </w:style>
  <w:style w:type="character" w:customStyle="1" w:styleId="Refdenotaderodap1">
    <w:name w:val="Ref. de nota de rodapé1"/>
    <w:qFormat/>
    <w:rPr>
      <w:w w:val="100"/>
      <w:effect w:val="none"/>
      <w:vertAlign w:val="superscript"/>
      <w:em w:val="none"/>
    </w:rPr>
  </w:style>
  <w:style w:type="character" w:customStyle="1" w:styleId="Caracteresdenotadefim">
    <w:name w:val="Caracteres de nota de fim"/>
    <w:qFormat/>
    <w:rPr>
      <w:w w:val="100"/>
      <w:effect w:val="none"/>
      <w:vertAlign w:val="superscript"/>
      <w:em w:val="none"/>
    </w:rPr>
  </w:style>
  <w:style w:type="character" w:customStyle="1" w:styleId="WW-Caracteresdenotadefim">
    <w:name w:val="WW-Caracteres de nota de fim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Smbolosdenumerao">
    <w:name w:val="Símbolos de numeração"/>
    <w:qFormat/>
    <w:rPr>
      <w:w w:val="100"/>
      <w:position w:val="0"/>
      <w:sz w:val="22"/>
      <w:effect w:val="none"/>
      <w:vertAlign w:val="baseline"/>
      <w:em w:val="none"/>
    </w:rPr>
  </w:style>
  <w:style w:type="character" w:customStyle="1" w:styleId="CaracteresdeNotadeFim0">
    <w:name w:val="Caracteres de Nota de Fim"/>
    <w:qFormat/>
    <w:rPr>
      <w:w w:val="100"/>
      <w:effect w:val="none"/>
      <w:vertAlign w:val="superscript"/>
      <w:em w:val="none"/>
    </w:rPr>
  </w:style>
  <w:style w:type="character" w:customStyle="1" w:styleId="Hiperlink">
    <w:name w:val="Hiperlink"/>
    <w:qFormat/>
    <w:rPr>
      <w:color w:val="0000FF"/>
      <w:w w:val="100"/>
      <w:position w:val="0"/>
      <w:sz w:val="22"/>
      <w:u w:val="single"/>
      <w:effect w:val="none"/>
      <w:vertAlign w:val="baseline"/>
      <w:em w:val="none"/>
    </w:rPr>
  </w:style>
  <w:style w:type="character" w:customStyle="1" w:styleId="LinkdaInternet">
    <w:name w:val="Link da Internet"/>
    <w:qFormat/>
    <w:rPr>
      <w:color w:val="000080"/>
      <w:w w:val="100"/>
      <w:position w:val="0"/>
      <w:sz w:val="22"/>
      <w:u w:val="single"/>
      <w:effect w:val="none"/>
      <w:vertAlign w:val="baseline"/>
      <w:em w:val="none"/>
    </w:rPr>
  </w:style>
  <w:style w:type="character" w:customStyle="1" w:styleId="Refdenotadefim1">
    <w:name w:val="Ref. de nota de fim1"/>
    <w:qFormat/>
    <w:rPr>
      <w:w w:val="100"/>
      <w:effect w:val="none"/>
      <w:vertAlign w:val="superscript"/>
      <w:em w:val="none"/>
    </w:rPr>
  </w:style>
  <w:style w:type="character" w:customStyle="1" w:styleId="WW-Refdenotaderodap">
    <w:name w:val="WW-Ref. de nota de rodapé"/>
    <w:qFormat/>
    <w:rPr>
      <w:w w:val="100"/>
      <w:effect w:val="none"/>
      <w:vertAlign w:val="superscript"/>
      <w:em w:val="none"/>
    </w:rPr>
  </w:style>
  <w:style w:type="character" w:customStyle="1" w:styleId="WW-Refdenotadefim">
    <w:name w:val="WW-Ref. de nota de fim"/>
    <w:qFormat/>
    <w:rPr>
      <w:w w:val="100"/>
      <w:effect w:val="none"/>
      <w:vertAlign w:val="superscript"/>
      <w:em w:val="none"/>
    </w:rPr>
  </w:style>
  <w:style w:type="character" w:customStyle="1" w:styleId="WW-Refdenotaderodap1">
    <w:name w:val="WW-Ref. de nota de rodapé1"/>
    <w:qFormat/>
    <w:rPr>
      <w:w w:val="100"/>
      <w:effect w:val="none"/>
      <w:vertAlign w:val="superscript"/>
      <w:em w:val="none"/>
    </w:rPr>
  </w:style>
  <w:style w:type="character" w:customStyle="1" w:styleId="WW-Refdenotadefim1">
    <w:name w:val="WW-Ref. de nota de fim1"/>
    <w:qFormat/>
    <w:rPr>
      <w:w w:val="100"/>
      <w:effect w:val="none"/>
      <w:vertAlign w:val="superscript"/>
      <w:em w:val="none"/>
    </w:rPr>
  </w:style>
  <w:style w:type="character" w:customStyle="1" w:styleId="WW-Refdenotaderodap12">
    <w:name w:val="WW-Ref. de nota de rodapé12"/>
    <w:qFormat/>
    <w:rPr>
      <w:w w:val="100"/>
      <w:effect w:val="none"/>
      <w:vertAlign w:val="superscript"/>
      <w:em w:val="none"/>
    </w:rPr>
  </w:style>
  <w:style w:type="character" w:customStyle="1" w:styleId="WW-Refdenotadefim12">
    <w:name w:val="WW-Ref. de nota de fim12"/>
    <w:qFormat/>
    <w:rPr>
      <w:w w:val="100"/>
      <w:effect w:val="none"/>
      <w:vertAlign w:val="superscript"/>
      <w:em w:val="none"/>
    </w:rPr>
  </w:style>
  <w:style w:type="character" w:customStyle="1" w:styleId="Refdenotaderodap2">
    <w:name w:val="Ref. de nota de rodapé2"/>
    <w:qFormat/>
    <w:rPr>
      <w:w w:val="100"/>
      <w:effect w:val="none"/>
      <w:vertAlign w:val="superscript"/>
      <w:em w:val="none"/>
    </w:rPr>
  </w:style>
  <w:style w:type="character" w:customStyle="1" w:styleId="CharChar">
    <w:name w:val="Char Char"/>
    <w:qFormat/>
    <w:rPr>
      <w:rFonts w:ascii="Arial" w:hAnsi="Arial" w:cs="Arial"/>
      <w:w w:val="100"/>
      <w:position w:val="0"/>
      <w:sz w:val="22"/>
      <w:effect w:val="none"/>
      <w:vertAlign w:val="baseline"/>
      <w:em w:val="none"/>
    </w:rPr>
  </w:style>
  <w:style w:type="character" w:customStyle="1" w:styleId="Refdenotaderodap3">
    <w:name w:val="Ref. de nota de rodapé3"/>
    <w:qFormat/>
    <w:rPr>
      <w:w w:val="100"/>
      <w:effect w:val="none"/>
      <w:vertAlign w:val="superscript"/>
      <w:em w:val="none"/>
    </w:rPr>
  </w:style>
  <w:style w:type="character" w:customStyle="1" w:styleId="Refdenotadefim2">
    <w:name w:val="Ref. de nota de fim2"/>
    <w:qFormat/>
    <w:rPr>
      <w:w w:val="100"/>
      <w:effect w:val="none"/>
      <w:vertAlign w:val="superscript"/>
      <w:em w:val="none"/>
    </w:rPr>
  </w:style>
  <w:style w:type="character" w:customStyle="1" w:styleId="Refdenotaderodap4">
    <w:name w:val="Ref. de nota de rodapé4"/>
    <w:qFormat/>
    <w:rPr>
      <w:w w:val="100"/>
      <w:effect w:val="none"/>
      <w:vertAlign w:val="superscript"/>
      <w:em w:val="none"/>
    </w:rPr>
  </w:style>
  <w:style w:type="character" w:customStyle="1" w:styleId="Refdenotadefim3">
    <w:name w:val="Ref. de nota de fim3"/>
    <w:qFormat/>
    <w:rPr>
      <w:w w:val="100"/>
      <w:effect w:val="none"/>
      <w:vertAlign w:val="superscript"/>
      <w:em w:val="none"/>
    </w:rPr>
  </w:style>
  <w:style w:type="character" w:customStyle="1" w:styleId="Refdenotaderodap5">
    <w:name w:val="Ref. de nota de rodapé5"/>
    <w:qFormat/>
    <w:rPr>
      <w:w w:val="100"/>
      <w:effect w:val="none"/>
      <w:vertAlign w:val="superscript"/>
      <w:em w:val="none"/>
    </w:rPr>
  </w:style>
  <w:style w:type="character" w:customStyle="1" w:styleId="Refdenotadefim4">
    <w:name w:val="Ref. de nota de fim4"/>
    <w:qFormat/>
    <w:rPr>
      <w:w w:val="100"/>
      <w:effect w:val="none"/>
      <w:vertAlign w:val="superscript"/>
      <w:em w:val="none"/>
    </w:rPr>
  </w:style>
  <w:style w:type="character" w:customStyle="1" w:styleId="Refdenotaderodap6">
    <w:name w:val="Ref. de nota de rodapé6"/>
    <w:qFormat/>
    <w:rPr>
      <w:w w:val="100"/>
      <w:effect w:val="none"/>
      <w:vertAlign w:val="superscript"/>
      <w:em w:val="none"/>
    </w:rPr>
  </w:style>
  <w:style w:type="character" w:customStyle="1" w:styleId="Refdenotadefim5">
    <w:name w:val="Ref. de nota de fim5"/>
    <w:qFormat/>
    <w:rPr>
      <w:w w:val="100"/>
      <w:effect w:val="none"/>
      <w:vertAlign w:val="superscript"/>
      <w:em w:val="none"/>
    </w:rPr>
  </w:style>
  <w:style w:type="character" w:customStyle="1" w:styleId="TextodebaloChar">
    <w:name w:val="Texto de balão Char"/>
    <w:qFormat/>
    <w:rPr>
      <w:rFonts w:ascii="Segoe UI" w:hAnsi="Segoe UI" w:cs="Segoe UI"/>
      <w:w w:val="100"/>
      <w:position w:val="0"/>
      <w:sz w:val="18"/>
      <w:szCs w:val="18"/>
      <w:effect w:val="none"/>
      <w:vertAlign w:val="baseline"/>
      <w:em w:val="none"/>
    </w:rPr>
  </w:style>
  <w:style w:type="character" w:customStyle="1" w:styleId="TtuloChar">
    <w:name w:val="Título Char"/>
    <w:qFormat/>
    <w:rPr>
      <w:rFonts w:ascii="Arial" w:eastAsia="Arial Unicode MS" w:hAnsi="Arial" w:cs="Tahoma"/>
      <w:w w:val="100"/>
      <w:position w:val="0"/>
      <w:sz w:val="28"/>
      <w:szCs w:val="28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line="240" w:lineRule="auto"/>
    </w:pPr>
    <w:rPr>
      <w:b/>
      <w:sz w:val="72"/>
      <w:szCs w:val="72"/>
    </w:rPr>
  </w:style>
  <w:style w:type="paragraph" w:styleId="Corpodetexto">
    <w:name w:val="Body Text"/>
    <w:basedOn w:val="LO-normal"/>
    <w:next w:val="LO-normal"/>
    <w:qFormat/>
    <w:pPr>
      <w:tabs>
        <w:tab w:val="left" w:pos="-31680"/>
        <w:tab w:val="left" w:pos="-31680"/>
        <w:tab w:val="left" w:pos="-29815"/>
        <w:tab w:val="left" w:pos="-29579"/>
        <w:tab w:val="left" w:pos="-27547"/>
        <w:tab w:val="left" w:pos="-27311"/>
        <w:tab w:val="left" w:pos="-25279"/>
        <w:tab w:val="left" w:pos="-25043"/>
        <w:tab w:val="left" w:pos="-23011"/>
        <w:tab w:val="left" w:pos="-22775"/>
        <w:tab w:val="left" w:pos="-20743"/>
        <w:tab w:val="left" w:pos="-20507"/>
        <w:tab w:val="left" w:pos="-18475"/>
        <w:tab w:val="left" w:pos="-18239"/>
        <w:tab w:val="left" w:pos="-16207"/>
        <w:tab w:val="left" w:pos="-15971"/>
        <w:tab w:val="left" w:pos="-13939"/>
        <w:tab w:val="left" w:pos="-13703"/>
        <w:tab w:val="left" w:pos="-11671"/>
        <w:tab w:val="left" w:pos="-11435"/>
        <w:tab w:val="left" w:pos="-9403"/>
        <w:tab w:val="left" w:pos="-9167"/>
        <w:tab w:val="left" w:pos="-7135"/>
        <w:tab w:val="left" w:pos="-6899"/>
        <w:tab w:val="left" w:pos="-4867"/>
        <w:tab w:val="left" w:pos="-4631"/>
        <w:tab w:val="left" w:pos="-2599"/>
        <w:tab w:val="left" w:pos="-2363"/>
        <w:tab w:val="left" w:pos="-331"/>
        <w:tab w:val="left" w:pos="-95"/>
        <w:tab w:val="left" w:pos="1701"/>
        <w:tab w:val="left" w:pos="1937"/>
        <w:tab w:val="left" w:pos="2173"/>
        <w:tab w:val="left" w:pos="3969"/>
        <w:tab w:val="left" w:pos="4205"/>
        <w:tab w:val="left" w:pos="4441"/>
        <w:tab w:val="left" w:pos="6237"/>
        <w:tab w:val="left" w:pos="6473"/>
        <w:tab w:val="left" w:pos="6709"/>
        <w:tab w:val="right" w:pos="7276"/>
        <w:tab w:val="right" w:pos="7843"/>
        <w:tab w:val="right" w:pos="8127"/>
        <w:tab w:val="left" w:pos="8505"/>
        <w:tab w:val="left" w:pos="8741"/>
        <w:tab w:val="left" w:pos="9261"/>
        <w:tab w:val="left" w:pos="10773"/>
        <w:tab w:val="left" w:pos="11009"/>
        <w:tab w:val="left" w:pos="13041"/>
        <w:tab w:val="left" w:pos="13277"/>
        <w:tab w:val="left" w:pos="15309"/>
        <w:tab w:val="left" w:pos="15545"/>
        <w:tab w:val="left" w:pos="17577"/>
        <w:tab w:val="left" w:pos="17813"/>
        <w:tab w:val="left" w:pos="19845"/>
        <w:tab w:val="left" w:pos="20081"/>
        <w:tab w:val="left" w:pos="22113"/>
        <w:tab w:val="left" w:pos="22349"/>
        <w:tab w:val="left" w:pos="24381"/>
        <w:tab w:val="left" w:pos="24617"/>
        <w:tab w:val="left" w:pos="26649"/>
        <w:tab w:val="left" w:pos="26885"/>
        <w:tab w:val="left" w:pos="28917"/>
        <w:tab w:val="left" w:pos="29153"/>
        <w:tab w:val="left" w:pos="31185"/>
      </w:tabs>
      <w:spacing w:line="240" w:lineRule="auto"/>
      <w:ind w:left="2268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styleId="Lista">
    <w:name w:val="List"/>
    <w:basedOn w:val="Corpodetexto"/>
    <w:qFormat/>
  </w:style>
  <w:style w:type="paragraph" w:styleId="Legenda">
    <w:name w:val="caption"/>
    <w:basedOn w:val="LO-normal"/>
    <w:qFormat/>
    <w:pPr>
      <w:suppressLineNumbers/>
      <w:textAlignment w:val="top"/>
      <w:outlineLvl w:val="0"/>
    </w:pPr>
    <w:rPr>
      <w:rFonts w:eastAsia="Times New Roman"/>
      <w:i/>
      <w:iCs/>
      <w:sz w:val="24"/>
      <w:szCs w:val="24"/>
      <w:lang w:bidi="ar-SA"/>
    </w:rPr>
  </w:style>
  <w:style w:type="paragraph" w:customStyle="1" w:styleId="ndice">
    <w:name w:val="Índice"/>
    <w:basedOn w:val="LO-normal"/>
    <w:qFormat/>
    <w:pPr>
      <w:suppressLineNumbers/>
      <w:textAlignment w:val="top"/>
      <w:outlineLvl w:val="0"/>
    </w:pPr>
    <w:rPr>
      <w:rFonts w:eastAsia="Times New Roman"/>
      <w:szCs w:val="20"/>
      <w:lang w:bidi="ar-SA"/>
    </w:rPr>
  </w:style>
  <w:style w:type="paragraph" w:customStyle="1" w:styleId="LO-normal">
    <w:name w:val="LO-normal"/>
    <w:qFormat/>
    <w:pPr>
      <w:spacing w:before="120" w:after="120" w:line="360" w:lineRule="auto"/>
      <w:jc w:val="both"/>
    </w:pPr>
  </w:style>
  <w:style w:type="paragraph" w:customStyle="1" w:styleId="Captulo">
    <w:name w:val="Capítulo"/>
    <w:basedOn w:val="LO-normal"/>
    <w:next w:val="Corpodetexto"/>
    <w:qFormat/>
    <w:pPr>
      <w:keepNext/>
      <w:spacing w:before="240"/>
      <w:textAlignment w:val="top"/>
      <w:outlineLvl w:val="0"/>
    </w:pPr>
    <w:rPr>
      <w:rFonts w:eastAsia="Lucida Sans Unicode"/>
      <w:sz w:val="28"/>
      <w:szCs w:val="28"/>
      <w:lang w:bidi="ar-SA"/>
    </w:rPr>
  </w:style>
  <w:style w:type="paragraph" w:customStyle="1" w:styleId="Ttulo40">
    <w:name w:val="Título4"/>
    <w:basedOn w:val="LO-normal"/>
    <w:next w:val="Corpodetexto"/>
    <w:qFormat/>
    <w:pPr>
      <w:keepNext/>
      <w:spacing w:before="240"/>
      <w:textAlignment w:val="top"/>
      <w:outlineLvl w:val="0"/>
    </w:pPr>
    <w:rPr>
      <w:rFonts w:ascii="Liberation Sans" w:eastAsia="Microsoft YaHei" w:hAnsi="Liberation Sans"/>
      <w:sz w:val="28"/>
      <w:szCs w:val="28"/>
      <w:lang w:bidi="ar-SA"/>
    </w:rPr>
  </w:style>
  <w:style w:type="paragraph" w:customStyle="1" w:styleId="Ttulo30">
    <w:name w:val="Título3"/>
    <w:basedOn w:val="LO-normal"/>
    <w:next w:val="Corpodetexto"/>
    <w:qFormat/>
    <w:pPr>
      <w:keepNext/>
      <w:spacing w:before="240"/>
      <w:textAlignment w:val="top"/>
      <w:outlineLvl w:val="0"/>
    </w:pPr>
    <w:rPr>
      <w:rFonts w:eastAsia="Arial Unicode MS" w:cs="Tahoma"/>
      <w:sz w:val="28"/>
      <w:szCs w:val="28"/>
      <w:lang w:bidi="ar-SA"/>
    </w:rPr>
  </w:style>
  <w:style w:type="paragraph" w:customStyle="1" w:styleId="Legenda5">
    <w:name w:val="Legenda5"/>
    <w:basedOn w:val="LO-normal"/>
    <w:qFormat/>
    <w:pPr>
      <w:suppressLineNumbers/>
      <w:textAlignment w:val="top"/>
      <w:outlineLvl w:val="0"/>
    </w:pPr>
    <w:rPr>
      <w:rFonts w:eastAsia="Times New Roman" w:cs="Tahoma"/>
      <w:i/>
      <w:iCs/>
      <w:sz w:val="24"/>
      <w:szCs w:val="24"/>
      <w:lang w:bidi="ar-SA"/>
    </w:rPr>
  </w:style>
  <w:style w:type="paragraph" w:customStyle="1" w:styleId="Legenda4">
    <w:name w:val="Legenda4"/>
    <w:basedOn w:val="LO-normal"/>
    <w:qFormat/>
    <w:pPr>
      <w:suppressLineNumbers/>
      <w:textAlignment w:val="top"/>
      <w:outlineLvl w:val="0"/>
    </w:pPr>
    <w:rPr>
      <w:rFonts w:eastAsia="Times New Roman" w:cs="Tahoma"/>
      <w:i/>
      <w:iCs/>
      <w:sz w:val="24"/>
      <w:szCs w:val="24"/>
      <w:lang w:bidi="ar-SA"/>
    </w:rPr>
  </w:style>
  <w:style w:type="paragraph" w:styleId="Subttu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20">
    <w:name w:val="Título2"/>
    <w:basedOn w:val="LO-normal"/>
    <w:next w:val="Corpodetexto"/>
    <w:qFormat/>
    <w:pPr>
      <w:keepNext/>
      <w:spacing w:before="240"/>
      <w:textAlignment w:val="top"/>
      <w:outlineLvl w:val="0"/>
    </w:pPr>
    <w:rPr>
      <w:rFonts w:eastAsia="Lucida Sans Unicode" w:cs="Mangal"/>
      <w:sz w:val="28"/>
      <w:szCs w:val="28"/>
      <w:lang w:bidi="ar-SA"/>
    </w:rPr>
  </w:style>
  <w:style w:type="paragraph" w:customStyle="1" w:styleId="Legenda3">
    <w:name w:val="Legenda3"/>
    <w:basedOn w:val="LO-normal"/>
    <w:qFormat/>
    <w:pPr>
      <w:suppressLineNumbers/>
      <w:textAlignment w:val="top"/>
      <w:outlineLvl w:val="0"/>
    </w:pPr>
    <w:rPr>
      <w:rFonts w:eastAsia="Times New Roman" w:cs="Mangal"/>
      <w:i/>
      <w:iCs/>
      <w:sz w:val="24"/>
      <w:szCs w:val="24"/>
      <w:lang w:bidi="ar-SA"/>
    </w:rPr>
  </w:style>
  <w:style w:type="paragraph" w:customStyle="1" w:styleId="Ttulo10">
    <w:name w:val="Título1"/>
    <w:basedOn w:val="LO-normal"/>
    <w:next w:val="Corpodetexto"/>
    <w:qFormat/>
    <w:pPr>
      <w:keepNext/>
      <w:spacing w:before="240"/>
      <w:textAlignment w:val="top"/>
      <w:outlineLvl w:val="0"/>
    </w:pPr>
    <w:rPr>
      <w:rFonts w:eastAsia="Arial Unicode MS" w:cs="Mangal"/>
      <w:sz w:val="28"/>
      <w:szCs w:val="28"/>
      <w:lang w:bidi="ar-SA"/>
    </w:rPr>
  </w:style>
  <w:style w:type="paragraph" w:customStyle="1" w:styleId="Legenda2">
    <w:name w:val="Legenda2"/>
    <w:basedOn w:val="LO-normal"/>
    <w:qFormat/>
    <w:pPr>
      <w:suppressLineNumbers/>
      <w:textAlignment w:val="top"/>
      <w:outlineLvl w:val="0"/>
    </w:pPr>
    <w:rPr>
      <w:rFonts w:eastAsia="Times New Roman" w:cs="Mangal"/>
      <w:i/>
      <w:iCs/>
      <w:sz w:val="24"/>
      <w:szCs w:val="24"/>
      <w:lang w:bidi="ar-SA"/>
    </w:rPr>
  </w:style>
  <w:style w:type="paragraph" w:customStyle="1" w:styleId="Legenda1">
    <w:name w:val="Legenda1"/>
    <w:basedOn w:val="LO-normal"/>
    <w:qFormat/>
    <w:pPr>
      <w:suppressLineNumbers/>
      <w:textAlignment w:val="top"/>
      <w:outlineLvl w:val="0"/>
    </w:pPr>
    <w:rPr>
      <w:rFonts w:eastAsia="Times New Roman"/>
      <w:i/>
      <w:iCs/>
      <w:sz w:val="24"/>
      <w:szCs w:val="24"/>
      <w:lang w:bidi="ar-SA"/>
    </w:rPr>
  </w:style>
  <w:style w:type="paragraph" w:customStyle="1" w:styleId="Corpodetexto21">
    <w:name w:val="Corpo de texto 21"/>
    <w:basedOn w:val="LO-normal"/>
    <w:qFormat/>
    <w:pPr>
      <w:tabs>
        <w:tab w:val="left" w:pos="1701"/>
        <w:tab w:val="left" w:pos="4253"/>
      </w:tabs>
      <w:spacing w:after="0" w:line="240" w:lineRule="auto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customStyle="1" w:styleId="Recuodecorpodetexto21">
    <w:name w:val="Recuo de corpo de texto 21"/>
    <w:basedOn w:val="LO-normal"/>
    <w:qFormat/>
    <w:pPr>
      <w:tabs>
        <w:tab w:val="left" w:pos="1701"/>
        <w:tab w:val="left" w:pos="4253"/>
      </w:tabs>
      <w:spacing w:after="0"/>
      <w:ind w:firstLine="1701"/>
      <w:textAlignment w:val="top"/>
      <w:outlineLvl w:val="0"/>
    </w:pPr>
    <w:rPr>
      <w:rFonts w:eastAsia="Times New Roman"/>
      <w:szCs w:val="20"/>
      <w:lang w:bidi="ar-SA"/>
    </w:rPr>
  </w:style>
  <w:style w:type="paragraph" w:customStyle="1" w:styleId="CabealhoeRodap">
    <w:name w:val="Cabeçalho e Rodapé"/>
    <w:basedOn w:val="LO-normal"/>
    <w:qFormat/>
    <w:pPr>
      <w:suppressLineNumbers/>
      <w:tabs>
        <w:tab w:val="center" w:pos="4819"/>
        <w:tab w:val="right" w:pos="9638"/>
      </w:tabs>
      <w:textAlignment w:val="top"/>
      <w:outlineLvl w:val="0"/>
    </w:pPr>
    <w:rPr>
      <w:rFonts w:eastAsia="Times New Roman"/>
      <w:szCs w:val="20"/>
      <w:lang w:bidi="ar-SA"/>
    </w:rPr>
  </w:style>
  <w:style w:type="paragraph" w:styleId="Rodap">
    <w:name w:val="footer"/>
    <w:basedOn w:val="LO-normal"/>
    <w:qFormat/>
    <w:pPr>
      <w:spacing w:line="240" w:lineRule="auto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customStyle="1" w:styleId="WW-Ttulo">
    <w:name w:val="WW-Título"/>
    <w:basedOn w:val="LO-normal"/>
    <w:next w:val="Subttulo"/>
    <w:qFormat/>
    <w:pPr>
      <w:shd w:val="clear" w:color="auto" w:fill="E5E5E5"/>
      <w:tabs>
        <w:tab w:val="left" w:pos="1701"/>
        <w:tab w:val="left" w:pos="4253"/>
      </w:tabs>
      <w:spacing w:after="0"/>
      <w:jc w:val="center"/>
      <w:textAlignment w:val="top"/>
      <w:outlineLvl w:val="0"/>
    </w:pPr>
    <w:rPr>
      <w:rFonts w:eastAsia="Times New Roman"/>
      <w:b/>
      <w:szCs w:val="20"/>
      <w:lang w:bidi="ar-SA"/>
    </w:rPr>
  </w:style>
  <w:style w:type="paragraph" w:styleId="Cabealho">
    <w:name w:val="header"/>
    <w:basedOn w:val="LO-normal"/>
    <w:qFormat/>
    <w:pPr>
      <w:tabs>
        <w:tab w:val="left" w:pos="1701"/>
        <w:tab w:val="center" w:pos="4419"/>
        <w:tab w:val="right" w:pos="8838"/>
      </w:tabs>
      <w:textAlignment w:val="top"/>
      <w:outlineLvl w:val="0"/>
    </w:pPr>
    <w:rPr>
      <w:rFonts w:eastAsia="Times New Roman"/>
      <w:szCs w:val="20"/>
      <w:lang w:bidi="ar-SA"/>
    </w:rPr>
  </w:style>
  <w:style w:type="paragraph" w:styleId="Textodenotaderodap">
    <w:name w:val="footnote text"/>
    <w:basedOn w:val="LO-normal"/>
    <w:qFormat/>
    <w:pPr>
      <w:spacing w:before="0" w:line="240" w:lineRule="auto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styleId="Recuodecorpodetexto">
    <w:name w:val="Body Text Indent"/>
    <w:basedOn w:val="LO-normal"/>
    <w:qFormat/>
    <w:pPr>
      <w:ind w:left="283"/>
      <w:textAlignment w:val="top"/>
      <w:outlineLvl w:val="0"/>
    </w:pPr>
    <w:rPr>
      <w:rFonts w:eastAsia="Times New Roman"/>
      <w:szCs w:val="20"/>
      <w:lang w:bidi="ar-SA"/>
    </w:rPr>
  </w:style>
  <w:style w:type="paragraph" w:customStyle="1" w:styleId="Contedodoquadro">
    <w:name w:val="Conteúdo do quadro"/>
    <w:basedOn w:val="Corpodetexto"/>
    <w:qFormat/>
  </w:style>
  <w:style w:type="paragraph" w:customStyle="1" w:styleId="Contedodatabela">
    <w:name w:val="Conteúdo da tabela"/>
    <w:basedOn w:val="LO-normal"/>
    <w:qFormat/>
    <w:pPr>
      <w:suppressLineNumbers/>
      <w:textAlignment w:val="top"/>
      <w:outlineLvl w:val="0"/>
    </w:pPr>
    <w:rPr>
      <w:rFonts w:eastAsia="Times New Roman"/>
      <w:szCs w:val="20"/>
      <w:lang w:bidi="ar-SA"/>
    </w:r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Blockquote">
    <w:name w:val="Blockquote"/>
    <w:basedOn w:val="LO-normal"/>
    <w:qFormat/>
    <w:pPr>
      <w:spacing w:before="100" w:after="100" w:line="240" w:lineRule="auto"/>
      <w:ind w:left="360" w:right="360"/>
      <w:jc w:val="left"/>
      <w:textAlignment w:val="top"/>
      <w:outlineLvl w:val="0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customStyle="1" w:styleId="WW-Recuodecorpodetexto2">
    <w:name w:val="WW-Recuo de corpo de texto 2"/>
    <w:basedOn w:val="LO-normal"/>
    <w:qFormat/>
    <w:pPr>
      <w:spacing w:before="0" w:line="240" w:lineRule="auto"/>
      <w:ind w:left="1701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customStyle="1" w:styleId="PargrafoNormal">
    <w:name w:val="Parágrafo Normal"/>
    <w:basedOn w:val="LO-normal"/>
    <w:qFormat/>
    <w:pPr>
      <w:spacing w:before="0" w:after="60"/>
      <w:ind w:firstLine="1418"/>
      <w:textAlignment w:val="top"/>
      <w:outlineLvl w:val="0"/>
    </w:pPr>
    <w:rPr>
      <w:rFonts w:eastAsia="Times New Roman"/>
      <w:szCs w:val="20"/>
      <w:lang w:bidi="ar-SA"/>
    </w:rPr>
  </w:style>
  <w:style w:type="paragraph" w:customStyle="1" w:styleId="WW-Recuodecorpodetexto21">
    <w:name w:val="WW-Recuo de corpo de texto 21"/>
    <w:basedOn w:val="LO-normal"/>
    <w:qFormat/>
    <w:pPr>
      <w:tabs>
        <w:tab w:val="left" w:pos="-31680"/>
        <w:tab w:val="left" w:pos="-29650"/>
        <w:tab w:val="left" w:pos="-27371"/>
        <w:tab w:val="left" w:pos="-25092"/>
        <w:tab w:val="left" w:pos="-22813"/>
        <w:tab w:val="left" w:pos="-20534"/>
        <w:tab w:val="left" w:pos="-18255"/>
        <w:tab w:val="left" w:pos="-15976"/>
        <w:tab w:val="left" w:pos="-13697"/>
        <w:tab w:val="left" w:pos="-11418"/>
        <w:tab w:val="left" w:pos="-9139"/>
        <w:tab w:val="left" w:pos="-6860"/>
        <w:tab w:val="left" w:pos="-4581"/>
        <w:tab w:val="left" w:pos="-2302"/>
        <w:tab w:val="left" w:pos="-23"/>
        <w:tab w:val="left" w:pos="1701"/>
        <w:tab w:val="left" w:pos="2256"/>
        <w:tab w:val="left" w:pos="3980"/>
        <w:tab w:val="left" w:pos="4535"/>
        <w:tab w:val="left" w:pos="6259"/>
        <w:tab w:val="left" w:pos="6814"/>
        <w:tab w:val="left" w:pos="8538"/>
        <w:tab w:val="left" w:pos="9093"/>
        <w:tab w:val="left" w:pos="10817"/>
        <w:tab w:val="left" w:pos="11372"/>
        <w:tab w:val="left" w:pos="13096"/>
        <w:tab w:val="left" w:pos="13651"/>
        <w:tab w:val="left" w:pos="15375"/>
        <w:tab w:val="left" w:pos="17654"/>
        <w:tab w:val="left" w:pos="18777"/>
        <w:tab w:val="left" w:pos="19933"/>
        <w:tab w:val="left" w:pos="22212"/>
        <w:tab w:val="left" w:pos="24491"/>
        <w:tab w:val="left" w:pos="26770"/>
        <w:tab w:val="left" w:pos="29049"/>
        <w:tab w:val="left" w:pos="31328"/>
      </w:tabs>
      <w:spacing w:before="0" w:after="0" w:line="240" w:lineRule="auto"/>
      <w:ind w:left="2279"/>
      <w:textAlignment w:val="top"/>
      <w:outlineLvl w:val="0"/>
    </w:pPr>
    <w:rPr>
      <w:rFonts w:eastAsia="Times New Roman"/>
      <w:sz w:val="20"/>
      <w:szCs w:val="20"/>
      <w:lang w:bidi="ar-SA"/>
    </w:rPr>
  </w:style>
  <w:style w:type="paragraph" w:customStyle="1" w:styleId="NormalTexto1">
    <w:name w:val="Normal.Texto1"/>
    <w:qFormat/>
    <w:pPr>
      <w:suppressAutoHyphens w:val="0"/>
      <w:spacing w:before="120" w:after="120" w:line="1" w:lineRule="atLeast"/>
      <w:jc w:val="both"/>
      <w:textAlignment w:val="top"/>
      <w:outlineLvl w:val="0"/>
    </w:pPr>
    <w:rPr>
      <w:rFonts w:ascii="Times New Roman" w:hAnsi="Times New Roman" w:cs="Times New Roman"/>
      <w:sz w:val="20"/>
      <w:szCs w:val="20"/>
      <w:lang w:bidi="ar-SA"/>
    </w:rPr>
  </w:style>
  <w:style w:type="paragraph" w:customStyle="1" w:styleId="CorpodetextoCitao">
    <w:name w:val="Corpo de texto.Citação"/>
    <w:basedOn w:val="NormalTexto1"/>
    <w:next w:val="NormalTexto1"/>
    <w:qFormat/>
    <w:pPr>
      <w:tabs>
        <w:tab w:val="left" w:pos="1701"/>
        <w:tab w:val="right" w:pos="4772"/>
        <w:tab w:val="right" w:pos="5339"/>
        <w:tab w:val="right" w:pos="5623"/>
        <w:tab w:val="left" w:pos="6757"/>
      </w:tabs>
      <w:ind w:left="2268"/>
    </w:pPr>
  </w:style>
  <w:style w:type="paragraph" w:customStyle="1" w:styleId="tptexto">
    <w:name w:val="tptexto"/>
    <w:basedOn w:val="LO-normal"/>
    <w:qFormat/>
    <w:pPr>
      <w:spacing w:before="100" w:after="100" w:line="240" w:lineRule="auto"/>
      <w:jc w:val="left"/>
      <w:textAlignment w:val="top"/>
      <w:outlineLvl w:val="0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Contedodequadro">
    <w:name w:val="Conteúdo de quadro"/>
    <w:basedOn w:val="Corpodetexto"/>
    <w:qFormat/>
  </w:style>
  <w:style w:type="paragraph" w:customStyle="1" w:styleId="WW-Ttulo1">
    <w:name w:val="WW-Título1"/>
    <w:basedOn w:val="LO-normal"/>
    <w:next w:val="Subttulo"/>
    <w:qFormat/>
    <w:pPr>
      <w:tabs>
        <w:tab w:val="left" w:pos="1701"/>
        <w:tab w:val="left" w:pos="4253"/>
      </w:tabs>
      <w:spacing w:after="0"/>
      <w:jc w:val="center"/>
      <w:textAlignment w:val="top"/>
      <w:outlineLvl w:val="0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paragraph" w:customStyle="1" w:styleId="Contedodetabela">
    <w:name w:val="Conteúdo de tabela"/>
    <w:basedOn w:val="LO-normal"/>
    <w:qFormat/>
    <w:pPr>
      <w:suppressLineNumbers/>
      <w:spacing w:before="0" w:after="0" w:line="240" w:lineRule="auto"/>
      <w:jc w:val="left"/>
      <w:textAlignment w:val="top"/>
      <w:outlineLvl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Corpodetexto31">
    <w:name w:val="Corpo de texto 31"/>
    <w:basedOn w:val="LO-normal"/>
    <w:qFormat/>
    <w:pPr>
      <w:textAlignment w:val="top"/>
      <w:outlineLvl w:val="0"/>
    </w:pPr>
    <w:rPr>
      <w:rFonts w:eastAsia="Times New Roman"/>
      <w:sz w:val="16"/>
      <w:szCs w:val="16"/>
      <w:lang w:bidi="ar-SA"/>
    </w:rPr>
  </w:style>
  <w:style w:type="paragraph" w:customStyle="1" w:styleId="Default">
    <w:name w:val="Default"/>
    <w:qFormat/>
    <w:pPr>
      <w:suppressAutoHyphens w:val="0"/>
      <w:spacing w:before="120" w:after="120" w:line="1" w:lineRule="atLeast"/>
      <w:jc w:val="both"/>
      <w:textAlignment w:val="top"/>
      <w:outlineLvl w:val="0"/>
    </w:pPr>
    <w:rPr>
      <w:rFonts w:eastAsia="Times New Roman"/>
      <w:color w:val="000000"/>
      <w:sz w:val="24"/>
      <w:szCs w:val="24"/>
      <w:lang w:bidi="ar-SA"/>
    </w:rPr>
  </w:style>
  <w:style w:type="paragraph" w:styleId="Textodebalo">
    <w:name w:val="Balloon Text"/>
    <w:basedOn w:val="LO-normal"/>
    <w:qFormat/>
    <w:pPr>
      <w:spacing w:before="0" w:after="0" w:line="240" w:lineRule="auto"/>
      <w:textAlignment w:val="top"/>
      <w:outlineLvl w:val="0"/>
    </w:pPr>
    <w:rPr>
      <w:rFonts w:ascii="Segoe UI" w:eastAsia="Times New Roman" w:hAnsi="Segoe UI" w:cs="Segoe UI"/>
      <w:sz w:val="18"/>
      <w:szCs w:val="18"/>
      <w:lang w:bidi="ar-SA"/>
    </w:rPr>
  </w:style>
  <w:style w:type="paragraph" w:customStyle="1" w:styleId="TableParagraph">
    <w:name w:val="Table Paragraph"/>
    <w:basedOn w:val="LO-normal"/>
    <w:qFormat/>
    <w:pPr>
      <w:widowControl w:val="0"/>
      <w:spacing w:before="0" w:after="0" w:line="240" w:lineRule="auto"/>
      <w:jc w:val="left"/>
      <w:textAlignment w:val="top"/>
      <w:outlineLvl w:val="0"/>
    </w:pPr>
    <w:rPr>
      <w:lang w:bidi="pt-BR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vwTQWgYZiE0zqs3L9wnGU1sHNtw==">AMUW2mWCTQ9fM/W8IDwur0f+nZ/nA2z9Zln81NOnAbLt1QPRofcslnFcRSWkL8/J6c90jK7bKUae8QRBOLZrENZEcJenXnhTWCXbqSBcyllg8wzS1rjaIXc=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3581</Words>
  <Characters>19339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DPM</dc:creator>
  <dc:description/>
  <cp:lastModifiedBy>Microsoft</cp:lastModifiedBy>
  <cp:revision>5</cp:revision>
  <cp:lastPrinted>2021-11-16T12:32:00Z</cp:lastPrinted>
  <dcterms:created xsi:type="dcterms:W3CDTF">2021-09-27T18:06:00Z</dcterms:created>
  <dcterms:modified xsi:type="dcterms:W3CDTF">2021-11-16T12:32:00Z</dcterms:modified>
  <dc:language>pt-BR</dc:language>
</cp:coreProperties>
</file>