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36"/>
          <w:szCs w:val="36"/>
          <w:highlight w:val="yellow"/>
        </w:rPr>
      </w:pPr>
      <w:r>
        <w:rPr>
          <w:noProof/>
        </w:rPr>
        <w:drawing>
          <wp:inline distT="0" distB="0" distL="0" distR="0" wp14:anchorId="776E99A4" wp14:editId="69092854">
            <wp:extent cx="1438275" cy="1385192"/>
            <wp:effectExtent l="0" t="0" r="0" b="0"/>
            <wp:docPr id="25" name="image3.png" descr="https://www.fundatec.org.br/home/portal/concursos/logos/logo_14275ca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www.fundatec.org.br/home/portal/concursos/logos/logo_14275ca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85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:rsidR="00456578" w:rsidRDefault="00456578" w:rsidP="00456578">
      <w:pPr>
        <w:tabs>
          <w:tab w:val="center" w:pos="4252"/>
          <w:tab w:val="right" w:pos="8504"/>
        </w:tabs>
        <w:spacing w:after="1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PREFEITURA MUNICIPAL DE ALPESTRE/RS</w:t>
      </w:r>
    </w:p>
    <w:p w:rsidR="00456578" w:rsidRDefault="00456578" w:rsidP="00456578">
      <w:pPr>
        <w:tabs>
          <w:tab w:val="center" w:pos="4252"/>
          <w:tab w:val="right" w:pos="8504"/>
        </w:tabs>
        <w:spacing w:after="10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SELETIVO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PÚBLICO N° 01/2020</w:t>
      </w:r>
    </w:p>
    <w:p w:rsidR="00456578" w:rsidRDefault="00456578" w:rsidP="0045657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0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56578" w:rsidRDefault="00456578" w:rsidP="004565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520"/>
        </w:tabs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EDITAL Nº 41</w:t>
      </w:r>
      <w:r w:rsidRPr="00194E9A">
        <w:rPr>
          <w:rFonts w:ascii="Arial" w:eastAsia="Arial" w:hAnsi="Arial" w:cs="Arial"/>
          <w:b/>
          <w:color w:val="000000"/>
          <w:sz w:val="20"/>
          <w:szCs w:val="20"/>
        </w:rPr>
        <w:t>/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2020 – </w:t>
      </w:r>
      <w:r>
        <w:rPr>
          <w:rFonts w:ascii="Arial" w:eastAsia="Arial" w:hAnsi="Arial" w:cs="Arial"/>
          <w:b/>
          <w:sz w:val="20"/>
          <w:szCs w:val="20"/>
        </w:rPr>
        <w:t>HOMOLOGAÇÃO DO RESULTADO FINAL DO PROCESSO SELETIVO PÚBLICO</w:t>
      </w:r>
    </w:p>
    <w:p w:rsidR="00456578" w:rsidRDefault="00456578" w:rsidP="004565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520"/>
        </w:tabs>
        <w:spacing w:after="10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Sr. Valdir José Zasso, Prefeito Municipal de Alpestre, em conformidade com o Edital de Abertura Nº 08/2020 e suas alterações, torna público o presente Edital, para divulgar a 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omologação do Resultado Final do Processo Seletivo Público Nº 01/2020 para os cargos de Agente Comunitário de Saúde – Microárea 9, Agente Comunitário de Saúde – Microárea 14 e Agente Comunitário de Saúde – Microárea 22. </w:t>
      </w:r>
    </w:p>
    <w:p w:rsidR="00456578" w:rsidRDefault="00456578" w:rsidP="00456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Não houve candidatos aprovados em nenhum dos cargos do Processo Seletivo. Diante do exposto, não haverá a publicação das listas de classificação geral e de pessoas com deficiência.</w:t>
      </w:r>
    </w:p>
    <w:p w:rsidR="00456578" w:rsidRDefault="00456578" w:rsidP="0045657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56578" w:rsidRDefault="00456578" w:rsidP="0045657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Alpestre, 03 de dezembro de 2020.</w:t>
      </w: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Valdir José Zasso</w:t>
      </w: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Prefeito Municipal de Alpestre/RS</w:t>
      </w: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578" w:rsidRDefault="00456578" w:rsidP="00456578">
      <w:pPr>
        <w:spacing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1fob9te" w:colFirst="0" w:colLast="0"/>
      <w:bookmarkEnd w:id="1"/>
    </w:p>
    <w:p w:rsidR="00A708B4" w:rsidRDefault="00A708B4">
      <w:bookmarkStart w:id="2" w:name="_GoBack"/>
      <w:bookmarkEnd w:id="2"/>
    </w:p>
    <w:sectPr w:rsidR="00A70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993" w:right="1080" w:bottom="1440" w:left="1080" w:header="0" w:footer="2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after="0" w:line="240" w:lineRule="auto"/>
      <w:ind w:left="284" w:right="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DD95C3E" wp14:editId="66B47742">
          <wp:simplePos x="0" y="0"/>
          <wp:positionH relativeFrom="column">
            <wp:posOffset>-638807</wp:posOffset>
          </wp:positionH>
          <wp:positionV relativeFrom="paragraph">
            <wp:posOffset>49530</wp:posOffset>
          </wp:positionV>
          <wp:extent cx="1360805" cy="391160"/>
          <wp:effectExtent l="0" t="0" r="0" b="0"/>
          <wp:wrapSquare wrapText="bothSides" distT="0" distB="0" distL="0" distR="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805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hidden="0" allowOverlap="1" wp14:anchorId="34501CC8" wp14:editId="006CFD87">
              <wp:simplePos x="0" y="0"/>
              <wp:positionH relativeFrom="column">
                <wp:posOffset>-1231899</wp:posOffset>
              </wp:positionH>
              <wp:positionV relativeFrom="paragraph">
                <wp:posOffset>43195</wp:posOffset>
              </wp:positionV>
              <wp:extent cx="8115300" cy="31750"/>
              <wp:effectExtent l="0" t="0" r="0" b="0"/>
              <wp:wrapNone/>
              <wp:docPr id="23" name="Conector de seta ret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97875" y="3780000"/>
                        <a:ext cx="80962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3" o:spid="_x0000_s1026" type="#_x0000_t32" style="position:absolute;margin-left:-97pt;margin-top:3.4pt;width:639pt;height:2.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">
              <v:stroke startarrowwidth="narrow" startarrowlength="short" endarrowwidth="narrow" endarrowlength="short"/>
            </v:shape>
          </w:pict>
        </mc:Fallback>
      </mc:AlternateContent>
    </w:r>
  </w:p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after="0" w:line="240" w:lineRule="auto"/>
      <w:ind w:left="993" w:right="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Executora: FUNDATEC – Rua Prof. Cristiano Fischer, 2012, CEP 91410-000, Porto Alegre – RS                                                                 Informações: no site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www.fundatec.org.br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ou pelos fones (51) 3320-1000, para capital e DDD 51 </w:t>
    </w:r>
  </w:p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84" w:right="567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e 0800 035 2000, para interior e outros Estados.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6" w:rsidRDefault="00456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2450"/>
    <w:multiLevelType w:val="multilevel"/>
    <w:tmpl w:val="9DDCA3C4"/>
    <w:lvl w:ilvl="0">
      <w:start w:val="1"/>
      <w:numFmt w:val="bullet"/>
      <w:pStyle w:val="Ttulo1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78"/>
    <w:rsid w:val="00456578"/>
    <w:rsid w:val="00A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78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6578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cs="Arial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6578"/>
    <w:rPr>
      <w:rFonts w:ascii="Arial" w:eastAsia="Times New Roman" w:hAnsi="Arial" w:cs="Arial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5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78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6578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cs="Arial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6578"/>
    <w:rPr>
      <w:rFonts w:ascii="Arial" w:eastAsia="Times New Roman" w:hAnsi="Arial" w:cs="Arial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5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ec.org.b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1</cp:revision>
  <dcterms:created xsi:type="dcterms:W3CDTF">2021-03-26T18:48:00Z</dcterms:created>
  <dcterms:modified xsi:type="dcterms:W3CDTF">2021-03-26T18:49:00Z</dcterms:modified>
</cp:coreProperties>
</file>